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065" w:rsidRPr="006C61E5" w:rsidRDefault="00EB0065" w:rsidP="00EB0065">
      <w:pPr>
        <w:jc w:val="center"/>
        <w:rPr>
          <w:b/>
          <w:szCs w:val="28"/>
        </w:rPr>
      </w:pPr>
      <w:r w:rsidRPr="006C61E5">
        <w:rPr>
          <w:b/>
          <w:szCs w:val="28"/>
        </w:rPr>
        <w:t>8.3 Временной метод анализа линейных электрических цепей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b/>
          <w:szCs w:val="28"/>
        </w:rPr>
        <w:t>Временной метод</w:t>
      </w:r>
      <w:r w:rsidRPr="006C61E5">
        <w:rPr>
          <w:szCs w:val="28"/>
        </w:rPr>
        <w:t xml:space="preserve"> анализа применяется для определения реакции цепи на сложное воздействие при нулевых начальных условиях. Использование понятий переходной и импульсной характеристик позволяет свести расчёт реакции цепи на сложное воздействие к определению реакции на простейшее воздействие типа единичной 1(</w:t>
      </w:r>
      <w:proofErr w:type="spellStart"/>
      <w:r w:rsidRPr="006C61E5">
        <w:rPr>
          <w:szCs w:val="28"/>
        </w:rPr>
        <w:t>t</w:t>
      </w:r>
      <w:proofErr w:type="spellEnd"/>
      <w:r w:rsidRPr="006C61E5">
        <w:rPr>
          <w:szCs w:val="28"/>
        </w:rPr>
        <w:t xml:space="preserve">) или импульсной функции </w:t>
      </w:r>
      <w:r w:rsidRPr="006C61E5">
        <w:rPr>
          <w:szCs w:val="28"/>
        </w:rPr>
        <w:sym w:font="Symbol" w:char="F064"/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 xml:space="preserve">), с помощью которых </w:t>
      </w:r>
      <w:proofErr w:type="spellStart"/>
      <w:r w:rsidRPr="006C61E5">
        <w:rPr>
          <w:szCs w:val="28"/>
        </w:rPr>
        <w:t>аппроксимируется</w:t>
      </w:r>
      <w:proofErr w:type="spellEnd"/>
      <w:r w:rsidRPr="006C61E5">
        <w:rPr>
          <w:szCs w:val="28"/>
        </w:rPr>
        <w:t xml:space="preserve"> исходное воздействие. При этом результирующая реакция находится как сумма реакций цепи на элементарные воздействия.</w:t>
      </w: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Если известна переходная характеристика цепи, то сложное воздействие </w:t>
      </w:r>
      <w:r w:rsidRPr="006C61E5">
        <w:rPr>
          <w:szCs w:val="28"/>
          <w:lang w:val="en-US"/>
        </w:rPr>
        <w:t>f</w:t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 xml:space="preserve">) </w:t>
      </w:r>
      <w:proofErr w:type="spellStart"/>
      <w:r w:rsidRPr="006C61E5">
        <w:rPr>
          <w:szCs w:val="28"/>
        </w:rPr>
        <w:t>аппроксимируется</w:t>
      </w:r>
      <w:proofErr w:type="spellEnd"/>
      <w:r w:rsidRPr="006C61E5">
        <w:rPr>
          <w:szCs w:val="28"/>
        </w:rPr>
        <w:t xml:space="preserve"> ступенчатыми функциями, возникающими через равные промежутки времени </w:t>
      </w:r>
      <w:r w:rsidRPr="006C61E5">
        <w:rPr>
          <w:szCs w:val="28"/>
        </w:rPr>
        <w:sym w:font="Symbol" w:char="F044"/>
      </w:r>
      <w:r w:rsidRPr="006C61E5">
        <w:rPr>
          <w:szCs w:val="28"/>
        </w:rPr>
        <w:sym w:font="Symbol" w:char="F074"/>
      </w:r>
      <w:r w:rsidRPr="006C61E5">
        <w:rPr>
          <w:szCs w:val="28"/>
        </w:rPr>
        <w:t xml:space="preserve"> (рисунок 8.3).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  <w:r w:rsidRPr="006C61E5">
        <w:rPr>
          <w:noProof/>
          <w:szCs w:val="28"/>
        </w:rPr>
        <w:pict>
          <v:group id="_x0000_s1026" style="position:absolute;margin-left:63pt;margin-top:-16.7pt;width:367.2pt;height:144.3pt;z-index:251660288" coordorigin="2961,2504" coordsize="7344,2688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2961;top:2504;width:7344;height:2688" filled="f" stroked="f">
              <v:textbox style="mso-next-textbox:#_x0000_s1027">
                <w:txbxContent>
                  <w:p w:rsidR="00EB0065" w:rsidRDefault="00EB0065" w:rsidP="00EB0065"/>
                </w:txbxContent>
              </v:textbox>
            </v:shape>
            <v:line id="_x0000_s1028" style="position:absolute" from="3507,4970" to="9447,4970">
              <v:stroke endarrow="block"/>
            </v:line>
            <v:line id="_x0000_s1029" style="position:absolute;flip:y" from="4293,2774" to="4293,4964">
              <v:stroke endarrow="block"/>
            </v:line>
            <v:shape id="_x0000_s1030" style="position:absolute;left:4311;top:3144;width:4030;height:1100" coordsize="3342,972" path="m,972c42,867,85,762,642,600,1199,438,2270,219,3342,e" filled="f" strokeweight="1.5pt">
              <v:path arrowok="t"/>
            </v:shape>
            <v:line id="_x0000_s1031" style="position:absolute" from="4293,4274" to="4293,4934" strokeweight="1.5pt"/>
            <v:line id="_x0000_s1032" style="position:absolute;flip:x y" from="3243,4958" to="4281,4964" strokeweight="1.5pt"/>
            <v:shape id="_x0000_s1033" type="#_x0000_t202" style="position:absolute;left:8991;top:4526;width:750;height:468" filled="f" stroked="f">
              <v:textbox style="mso-next-textbox:#_x0000_s1033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034" type="#_x0000_t202" style="position:absolute;left:3451;top:2790;width:960;height:468" filled="f" stroked="f">
              <v:textbox style="mso-next-textbox:#_x0000_s1034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lang w:val="en-US"/>
                      </w:rPr>
                      <w:t>t)</w:t>
                    </w:r>
                  </w:p>
                </w:txbxContent>
              </v:textbox>
            </v:shape>
            <v:shape id="_x0000_s1035" type="#_x0000_t202" style="position:absolute;left:3579;top:3986;width:960;height:468" filled="f" stroked="f">
              <v:textbox style="mso-next-textbox:#_x0000_s1035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lang w:val="en-US"/>
                      </w:rPr>
                      <w:t>0)</w:t>
                    </w:r>
                  </w:p>
                </w:txbxContent>
              </v:textbox>
            </v:shape>
            <v:line id="_x0000_s1036" style="position:absolute" from="4281,4274" to="8391,4274">
              <v:stroke dashstyle="1 1" endcap="round"/>
            </v:line>
            <v:line id="_x0000_s1037" style="position:absolute" from="4713,3974" to="8327,3974">
              <v:stroke dashstyle="1 1" endcap="round"/>
            </v:line>
            <v:line id="_x0000_s1038" style="position:absolute;flip:y" from="5583,3713" to="8317,3722">
              <v:stroke dashstyle="1 1" endcap="round"/>
            </v:line>
            <v:line id="_x0000_s1039" style="position:absolute;flip:y" from="6585,3472" to="8293,3482">
              <v:stroke dashstyle="1 1" endcap="round"/>
            </v:line>
            <v:line id="_x0000_s1040" style="position:absolute" from="4701,3944" to="4701,4970">
              <v:stroke dashstyle="1 1"/>
            </v:line>
            <v:line id="_x0000_s1041" style="position:absolute" from="5631,3710" to="5631,4976">
              <v:stroke dashstyle="1 1"/>
            </v:line>
            <v:line id="_x0000_s1042" style="position:absolute;flip:x" from="6723,3470" to="6729,4964">
              <v:stroke dashstyle="1 1"/>
            </v:line>
            <v:line id="_x0000_s1043" style="position:absolute" from="4701,4778" to="5631,4778">
              <v:stroke startarrow="open" endarrow="open"/>
            </v:line>
            <v:shape id="_x0000_s1044" type="#_x0000_t202" style="position:absolute;left:4863;top:4394;width:678;height:480" filled="f" stroked="f">
              <v:textbox style="mso-next-textbox:#_x0000_s1044">
                <w:txbxContent>
                  <w:p w:rsidR="00EB0065" w:rsidRDefault="00EB0065" w:rsidP="00EB0065">
                    <w:r>
                      <w:sym w:font="Symbol" w:char="F044"/>
                    </w:r>
                    <w:r>
                      <w:sym w:font="Symbol" w:char="F074"/>
                    </w:r>
                  </w:p>
                </w:txbxContent>
              </v:textbox>
            </v:shape>
            <v:shape id="_x0000_s1045" type="#_x0000_t202" style="position:absolute;left:3939;top:4556;width:750;height:468" filled="f" stroked="f">
              <v:textbox style="mso-next-textbox:#_x0000_s1045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</v:group>
        </w:pic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pStyle w:val="5"/>
        <w:rPr>
          <w:szCs w:val="28"/>
          <w:lang w:val="ru-RU"/>
        </w:rPr>
      </w:pPr>
    </w:p>
    <w:p w:rsidR="00EB0065" w:rsidRPr="006C61E5" w:rsidRDefault="00EB0065" w:rsidP="00EB0065">
      <w:pPr>
        <w:pStyle w:val="5"/>
        <w:rPr>
          <w:szCs w:val="28"/>
          <w:lang w:val="ru-RU"/>
        </w:rPr>
      </w:pPr>
    </w:p>
    <w:p w:rsidR="00EB0065" w:rsidRPr="006C61E5" w:rsidRDefault="00EB0065" w:rsidP="00EB0065">
      <w:pPr>
        <w:pStyle w:val="5"/>
        <w:rPr>
          <w:szCs w:val="28"/>
          <w:lang w:val="ru-RU"/>
        </w:rPr>
      </w:pPr>
    </w:p>
    <w:p w:rsidR="00EB0065" w:rsidRPr="006C61E5" w:rsidRDefault="00EB0065" w:rsidP="00EB0065">
      <w:pPr>
        <w:pStyle w:val="5"/>
        <w:rPr>
          <w:i w:val="0"/>
          <w:szCs w:val="28"/>
          <w:lang w:val="ru-RU"/>
        </w:rPr>
      </w:pPr>
      <w:r w:rsidRPr="006C61E5">
        <w:rPr>
          <w:i w:val="0"/>
          <w:szCs w:val="28"/>
          <w:lang w:val="ru-RU"/>
        </w:rPr>
        <w:t>Рисунок 8.3 - Представление сложной функции ступенчатой функцией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ind w:firstLine="720"/>
        <w:jc w:val="both"/>
        <w:rPr>
          <w:b/>
          <w:szCs w:val="28"/>
        </w:rPr>
      </w:pPr>
      <w:r w:rsidRPr="006C61E5">
        <w:rPr>
          <w:szCs w:val="28"/>
        </w:rPr>
        <w:t xml:space="preserve">В этом случае реакция цепи определяется при помощи </w:t>
      </w:r>
      <w:r w:rsidRPr="006C61E5">
        <w:rPr>
          <w:b/>
          <w:szCs w:val="28"/>
        </w:rPr>
        <w:t>интеграла Дюамеля</w:t>
      </w:r>
      <w:r w:rsidRPr="006C61E5">
        <w:rPr>
          <w:szCs w:val="28"/>
        </w:rPr>
        <w:t>:</w:t>
      </w:r>
    </w:p>
    <w:p w:rsidR="00EB0065" w:rsidRPr="006C61E5" w:rsidRDefault="00EB0065" w:rsidP="00EB0065">
      <w:pPr>
        <w:jc w:val="right"/>
        <w:rPr>
          <w:szCs w:val="28"/>
        </w:rPr>
      </w:pPr>
      <w:r w:rsidRPr="006C61E5">
        <w:rPr>
          <w:position w:val="-42"/>
          <w:szCs w:val="28"/>
        </w:rPr>
        <w:object w:dxaOrig="4459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0.2pt;height:48.6pt" o:ole="" fillcolor="window">
            <v:imagedata r:id="rId5" o:title=""/>
          </v:shape>
          <o:OLEObject Type="Embed" ProgID="Equation.3" ShapeID="_x0000_i1025" DrawAspect="Content" ObjectID="_1600110990" r:id="rId6"/>
        </w:object>
      </w:r>
      <w:r w:rsidRPr="006C61E5">
        <w:rPr>
          <w:szCs w:val="28"/>
        </w:rPr>
        <w:t xml:space="preserve">                     (8.5)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Если известна  или легко определяется импульсная характеристика цепи, то сложное воздействие </w:t>
      </w:r>
      <w:r w:rsidRPr="006C61E5">
        <w:rPr>
          <w:szCs w:val="28"/>
          <w:lang w:val="en-US"/>
        </w:rPr>
        <w:t>f</w:t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 xml:space="preserve">) </w:t>
      </w:r>
      <w:proofErr w:type="spellStart"/>
      <w:r w:rsidRPr="006C61E5">
        <w:rPr>
          <w:szCs w:val="28"/>
        </w:rPr>
        <w:t>аппроксимируется</w:t>
      </w:r>
      <w:proofErr w:type="spellEnd"/>
      <w:r w:rsidRPr="006C61E5">
        <w:rPr>
          <w:szCs w:val="28"/>
        </w:rPr>
        <w:t xml:space="preserve"> последовательностью прямоугольных импульсов (рисунок 8.4).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  <w:r w:rsidRPr="006C61E5">
        <w:rPr>
          <w:noProof/>
          <w:szCs w:val="28"/>
        </w:rPr>
        <w:pict>
          <v:group id="_x0000_s1046" style="position:absolute;margin-left:90.3pt;margin-top:3.9pt;width:307.7pt;height:104.3pt;z-index:251661312" coordorigin="3507,5369" coordsize="6154,2086" o:allowincell="f">
            <v:line id="_x0000_s1047" style="position:absolute" from="3507,7306" to="8823,7306">
              <v:stroke endarrow="block"/>
            </v:line>
            <v:line id="_x0000_s1048" style="position:absolute;flip:y" from="4293,5369" to="4293,7301">
              <v:stroke endarrow="block"/>
            </v:line>
            <v:shape id="_x0000_s1049" style="position:absolute;left:4311;top:5712;width:4094;height:960" coordsize="3342,972" path="m,972c42,867,85,762,642,600,1199,438,2270,219,3342,e" filled="f" strokeweight="1.5pt">
              <v:path arrowok="t"/>
            </v:shape>
            <v:line id="_x0000_s1050" style="position:absolute" from="4293,6698" to="4293,7274" strokeweight="1.5pt"/>
            <v:line id="_x0000_s1051" style="position:absolute;flip:x y" from="3579,7297" to="4281,7301" strokeweight="1.5pt"/>
            <v:shape id="_x0000_s1052" type="#_x0000_t202" style="position:absolute;left:8911;top:7046;width:750;height:409" filled="f" stroked="f">
              <v:textbox style="mso-next-textbox:#_x0000_s1052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053" type="#_x0000_t202" style="position:absolute;left:3531;top:5439;width:960;height:408" filled="f" stroked="f">
              <v:textbox style="mso-next-textbox:#_x0000_s1053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lang w:val="en-US"/>
                      </w:rPr>
                      <w:t>t)</w:t>
                    </w:r>
                  </w:p>
                </w:txbxContent>
              </v:textbox>
            </v:shape>
            <v:line id="_x0000_s1054" style="position:absolute" from="4281,6423" to="4701,6423"/>
            <v:line id="_x0000_s1055" style="position:absolute;flip:y" from="4713,6197" to="5631,6203"/>
            <v:line id="_x0000_s1056" style="position:absolute;flip:y" from="5641,5992" to="6739,5992"/>
            <v:line id="_x0000_s1057" style="position:absolute;flip:y" from="6647,5851" to="7487,5855"/>
            <v:line id="_x0000_s1058" style="position:absolute" from="4701,6229" to="4701,7306"/>
            <v:line id="_x0000_s1059" style="position:absolute" from="5631,5973" to="5631,7329"/>
            <v:line id="_x0000_s1060" style="position:absolute;flip:x" from="6611,5857" to="6618,7329"/>
            <v:line id="_x0000_s1061" style="position:absolute" from="4701,7138" to="5631,7138">
              <v:stroke startarrow="open" endarrow="open"/>
            </v:line>
            <v:shape id="_x0000_s1062" type="#_x0000_t202" style="position:absolute;left:4863;top:6803;width:678;height:419" filled="f" stroked="f">
              <v:textbox>
                <w:txbxContent>
                  <w:p w:rsidR="00EB0065" w:rsidRDefault="00EB0065" w:rsidP="00EB0065">
                    <w:r>
                      <w:sym w:font="Symbol" w:char="F044"/>
                    </w:r>
                    <w:r>
                      <w:sym w:font="Symbol" w:char="F074"/>
                    </w:r>
                  </w:p>
                </w:txbxContent>
              </v:textbox>
            </v:shape>
            <v:shape id="_x0000_s1063" type="#_x0000_t202" style="position:absolute;left:3939;top:6945;width:750;height:408" filled="f" stroked="f">
              <v:textbox style="mso-next-textbox:#_x0000_s1063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line id="_x0000_s1064" style="position:absolute" from="7509,5875" to="7509,7336"/>
          </v:group>
        </w:pic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>Рисунок 8.4 -  Представление сложной функции последовательностью прямоугольных импульсов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szCs w:val="28"/>
        </w:rPr>
        <w:lastRenderedPageBreak/>
        <w:t xml:space="preserve">В этом случае реакция цепи </w:t>
      </w:r>
      <w:r w:rsidRPr="006C61E5">
        <w:rPr>
          <w:szCs w:val="28"/>
          <w:lang w:val="en-US"/>
        </w:rPr>
        <w:t>f</w:t>
      </w:r>
      <w:r w:rsidRPr="006C61E5">
        <w:rPr>
          <w:szCs w:val="28"/>
          <w:vertAlign w:val="subscript"/>
        </w:rPr>
        <w:t>2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 xml:space="preserve">) определяется при помощи </w:t>
      </w:r>
      <w:r w:rsidRPr="006C61E5">
        <w:rPr>
          <w:b/>
          <w:szCs w:val="28"/>
        </w:rPr>
        <w:t>интеграла наложения</w:t>
      </w:r>
      <w:r w:rsidRPr="006C61E5">
        <w:rPr>
          <w:szCs w:val="28"/>
        </w:rPr>
        <w:t>:</w:t>
      </w:r>
    </w:p>
    <w:p w:rsidR="00EB0065" w:rsidRPr="006C61E5" w:rsidRDefault="00EB0065" w:rsidP="00EB0065">
      <w:pPr>
        <w:pStyle w:val="a5"/>
        <w:jc w:val="right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position w:val="-42"/>
          <w:szCs w:val="28"/>
        </w:rPr>
        <w:object w:dxaOrig="3000" w:dyaOrig="980">
          <v:shape id="_x0000_i1026" type="#_x0000_t75" style="width:148.8pt;height:48.6pt" o:ole="" fillcolor="window">
            <v:imagedata r:id="rId7" o:title=""/>
          </v:shape>
          <o:OLEObject Type="Embed" ProgID="Equation.3" ShapeID="_x0000_i1026" DrawAspect="Content" ObjectID="_1600110991" r:id="rId8"/>
        </w:object>
      </w:r>
      <w:r w:rsidRPr="006C61E5">
        <w:rPr>
          <w:rFonts w:ascii="Times New Roman" w:hAnsi="Times New Roman"/>
          <w:szCs w:val="28"/>
        </w:rPr>
        <w:t>.                                  (8.6)</w:t>
      </w:r>
    </w:p>
    <w:p w:rsidR="00EB0065" w:rsidRPr="006C61E5" w:rsidRDefault="00EB0065" w:rsidP="00EB0065">
      <w:pPr>
        <w:ind w:firstLine="567"/>
        <w:rPr>
          <w:szCs w:val="28"/>
        </w:rPr>
      </w:pP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szCs w:val="28"/>
        </w:rPr>
        <w:t>Расчёт ЭЦ временным методом производится в следующем порядке:</w:t>
      </w:r>
    </w:p>
    <w:p w:rsidR="00EB0065" w:rsidRPr="006C61E5" w:rsidRDefault="00EB0065" w:rsidP="00EB0065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 xml:space="preserve">Определение переходной </w:t>
      </w:r>
      <w:r w:rsidRPr="006C61E5">
        <w:rPr>
          <w:szCs w:val="28"/>
          <w:lang w:val="en-US"/>
        </w:rPr>
        <w:t>h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 xml:space="preserve">) или импульсной </w:t>
      </w:r>
      <w:r w:rsidRPr="006C61E5">
        <w:rPr>
          <w:szCs w:val="28"/>
          <w:lang w:val="en-US"/>
        </w:rPr>
        <w:t>g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) характеристики цепи.</w:t>
      </w:r>
    </w:p>
    <w:p w:rsidR="00EB0065" w:rsidRPr="006C61E5" w:rsidRDefault="00EB0065" w:rsidP="00EB0065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 xml:space="preserve">Определение переходной </w:t>
      </w:r>
      <w:r w:rsidRPr="006C61E5">
        <w:rPr>
          <w:szCs w:val="28"/>
          <w:lang w:val="en-US"/>
        </w:rPr>
        <w:t>h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-</w:t>
      </w:r>
      <w:r w:rsidRPr="006C61E5">
        <w:rPr>
          <w:szCs w:val="28"/>
          <w:lang w:val="en-US"/>
        </w:rPr>
        <w:sym w:font="Symbol" w:char="F074"/>
      </w:r>
      <w:r w:rsidRPr="006C61E5">
        <w:rPr>
          <w:szCs w:val="28"/>
        </w:rPr>
        <w:t xml:space="preserve">) или импульсной </w:t>
      </w:r>
      <w:r w:rsidRPr="006C61E5">
        <w:rPr>
          <w:szCs w:val="28"/>
          <w:lang w:val="en-US"/>
        </w:rPr>
        <w:t>g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-</w:t>
      </w:r>
      <w:r w:rsidRPr="006C61E5">
        <w:rPr>
          <w:szCs w:val="28"/>
        </w:rPr>
        <w:sym w:font="Symbol" w:char="F074"/>
      </w:r>
      <w:r w:rsidRPr="006C61E5">
        <w:rPr>
          <w:szCs w:val="28"/>
        </w:rPr>
        <w:t xml:space="preserve">) характеристики путём замены 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 xml:space="preserve"> на 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-</w:t>
      </w:r>
      <w:r w:rsidRPr="006C61E5">
        <w:rPr>
          <w:szCs w:val="28"/>
        </w:rPr>
        <w:sym w:font="Symbol" w:char="F074"/>
      </w:r>
      <w:r w:rsidRPr="006C61E5">
        <w:rPr>
          <w:szCs w:val="28"/>
        </w:rPr>
        <w:t>.</w:t>
      </w:r>
    </w:p>
    <w:p w:rsidR="00EB0065" w:rsidRPr="006C61E5" w:rsidRDefault="00EB0065" w:rsidP="00EB0065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 xml:space="preserve">Определение производной от входного напряжения </w:t>
      </w:r>
      <w:r w:rsidRPr="006C61E5">
        <w:rPr>
          <w:szCs w:val="28"/>
          <w:lang w:val="en-US"/>
        </w:rPr>
        <w:t>u</w:t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) по времени.</w:t>
      </w:r>
    </w:p>
    <w:p w:rsidR="00EB0065" w:rsidRPr="006C61E5" w:rsidRDefault="00EB0065" w:rsidP="00EB0065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Определение реакции с помощью интеграла Дюамеля или наложения.</w:t>
      </w:r>
    </w:p>
    <w:p w:rsidR="00EB0065" w:rsidRPr="006C61E5" w:rsidRDefault="00EB0065" w:rsidP="00EB0065">
      <w:pPr>
        <w:ind w:firstLine="567"/>
        <w:rPr>
          <w:szCs w:val="28"/>
        </w:rPr>
      </w:pPr>
      <w:r w:rsidRPr="006C61E5">
        <w:rPr>
          <w:szCs w:val="28"/>
        </w:rPr>
        <w:t xml:space="preserve">Пример: Определить </w:t>
      </w:r>
      <w:r w:rsidRPr="006C61E5">
        <w:rPr>
          <w:szCs w:val="28"/>
          <w:lang w:val="en-US"/>
        </w:rPr>
        <w:t>u</w:t>
      </w:r>
      <w:r w:rsidRPr="006C61E5">
        <w:rPr>
          <w:szCs w:val="28"/>
          <w:vertAlign w:val="subscript"/>
        </w:rPr>
        <w:t>2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) цепи рисунок 8.5.</w:t>
      </w:r>
    </w:p>
    <w:p w:rsidR="00EB0065" w:rsidRPr="006C61E5" w:rsidRDefault="00EB0065" w:rsidP="00EB0065">
      <w:pPr>
        <w:rPr>
          <w:szCs w:val="28"/>
        </w:rPr>
      </w:pPr>
      <w:r w:rsidRPr="006C61E5">
        <w:rPr>
          <w:noProof/>
          <w:szCs w:val="28"/>
        </w:rPr>
        <w:pict>
          <v:group id="_x0000_s1065" style="position:absolute;margin-left:20.7pt;margin-top:13.8pt;width:407.4pt;height:114.3pt;z-index:251662336" coordorigin="2115,5612" coordsize="8148,2526" o:allowincell="f">
            <v:shape id="_x0000_s1066" type="#_x0000_t202" style="position:absolute;left:7783;top:5612;width:912;height:666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lang w:val="en-US"/>
                      </w:rPr>
                      <w:t>t)</w:t>
                    </w:r>
                  </w:p>
                </w:txbxContent>
              </v:textbox>
            </v:shape>
            <v:group id="_x0000_s1067" style="position:absolute;left:2115;top:5732;width:8148;height:2406" coordorigin="2115,5410" coordsize="8148,2406">
              <v:line id="_x0000_s1068" style="position:absolute" from="3303,5752" to="5187,5753">
                <v:stroke startarrow="oval" startarrowwidth="narrow" startarrowlength="short" endarrow="oval" endarrowwidth="narrow" endarrowlength="short"/>
              </v:line>
              <v:line id="_x0000_s1069" style="position:absolute" from="3291,7046" to="5175,7047">
                <v:stroke startarrow="oval" startarrowwidth="narrow" startarrowlength="short" endarrow="oval" endarrowwidth="narrow" endarrowlength="short"/>
              </v:line>
              <v:rect id="_x0000_s1070" style="position:absolute;left:3699;top:5638;width:640;height:210"/>
              <v:line id="_x0000_s1071" style="position:absolute" from="4635,5746" to="4641,7048"/>
              <v:line id="_x0000_s1072" style="position:absolute;flip:x y" from="4473,6586" to="4487,6748" strokecolor="white" strokeweight="2.25pt"/>
              <v:line id="_x0000_s1073" style="position:absolute" from="4443,6280" to="4799,6281"/>
              <v:shape id="_x0000_s1074" type="#_x0000_t202" style="position:absolute;left:3825;top:5812;width:576;height:468" filled="f" stroked="f">
                <v:textbox style="mso-next-textbox:#_x0000_s1074">
                  <w:txbxContent>
                    <w:p w:rsidR="00EB0065" w:rsidRDefault="00EB0065" w:rsidP="00EB006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075" type="#_x0000_t202" style="position:absolute;left:4677;top:6184;width:720;height:438" filled="f" stroked="f">
                <v:textbox style="mso-next-textbox:#_x0000_s1075">
                  <w:txbxContent>
                    <w:p w:rsidR="00EB0065" w:rsidRDefault="00EB0065" w:rsidP="00EB006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line id="_x0000_s1076" style="position:absolute" from="4623,6286" to="4635,6442" strokecolor="white" strokeweight="1.5pt"/>
              <v:line id="_x0000_s1077" style="position:absolute" from="3093,5902" to="3093,6886">
                <v:stroke endarrow="block"/>
              </v:line>
              <v:shape id="_x0000_s1078" type="#_x0000_t202" style="position:absolute;left:2115;top:6142;width:1410;height:666" filled="f" stroked="f">
                <v:textbox>
                  <w:txbxContent>
                    <w:p w:rsidR="00EB0065" w:rsidRDefault="00EB0065" w:rsidP="00EB0065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u</w:t>
                      </w:r>
                      <w:r>
                        <w:rPr>
                          <w:vertAlign w:val="subscript"/>
                          <w:lang w:val="en-US"/>
                        </w:rPr>
                        <w:t>1</w:t>
                      </w:r>
                      <w:r>
                        <w:rPr>
                          <w:lang w:val="en-US"/>
                        </w:rPr>
                        <w:t>(</w:t>
                      </w:r>
                      <w:proofErr w:type="gramEnd"/>
                      <w:r>
                        <w:rPr>
                          <w:lang w:val="en-US"/>
                        </w:rPr>
                        <w:t>t)</w:t>
                      </w:r>
                    </w:p>
                  </w:txbxContent>
                </v:textbox>
              </v:shape>
              <v:line id="_x0000_s1079" style="position:absolute" from="5613,5920" to="5613,6904">
                <v:stroke endarrow="block"/>
              </v:line>
              <v:shape id="_x0000_s1080" type="#_x0000_t202" style="position:absolute;left:5679;top:6094;width:960;height:666" filled="f" stroked="f">
                <v:textbox>
                  <w:txbxContent>
                    <w:p w:rsidR="00EB0065" w:rsidRDefault="00EB0065" w:rsidP="00EB0065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u</w:t>
                      </w:r>
                      <w:r>
                        <w:rPr>
                          <w:vertAlign w:val="subscript"/>
                          <w:lang w:val="en-US"/>
                        </w:rPr>
                        <w:t>2</w:t>
                      </w:r>
                      <w:r>
                        <w:rPr>
                          <w:lang w:val="en-US"/>
                        </w:rPr>
                        <w:t>(</w:t>
                      </w:r>
                      <w:proofErr w:type="gramEnd"/>
                      <w:r>
                        <w:rPr>
                          <w:lang w:val="en-US"/>
                        </w:rPr>
                        <w:t>t)</w:t>
                      </w:r>
                    </w:p>
                  </w:txbxContent>
                </v:textbox>
              </v:shape>
              <v:shape id="_x0000_s1081" type="#_x0000_t202" style="position:absolute;left:3693;top:7192;width:642;height:552" filled="f" stroked="f">
                <v:textbox style="mso-next-textbox:#_x0000_s1081">
                  <w:txbxContent>
                    <w:p w:rsidR="00EB0065" w:rsidRDefault="00EB0065" w:rsidP="00EB0065">
                      <w:proofErr w:type="spellStart"/>
                      <w:r>
                        <w:t>a</w:t>
                      </w:r>
                      <w:proofErr w:type="spellEnd"/>
                      <w:r>
                        <w:t>)</w:t>
                      </w:r>
                    </w:p>
                  </w:txbxContent>
                </v:textbox>
              </v:shape>
              <v:line id="_x0000_s1082" style="position:absolute" from="4443,6436" to="4799,6437"/>
              <v:line id="_x0000_s1083" style="position:absolute" from="7281,7030" to="9963,7030">
                <v:stroke endarrow="block"/>
              </v:line>
              <v:line id="_x0000_s1084" style="position:absolute;flip:y" from="7593,5410" to="7593,7282">
                <v:stroke endarrow="block"/>
              </v:line>
              <v:shape id="_x0000_s1085" type="#_x0000_t202" style="position:absolute;left:9621;top:6550;width:642;height:552" filled="f" stroked="f">
                <v:textbox style="mso-next-textbox:#_x0000_s1085">
                  <w:txbxContent>
                    <w:p w:rsidR="00EB0065" w:rsidRDefault="00EB0065" w:rsidP="00EB0065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t</w:t>
                      </w:r>
                      <w:proofErr w:type="gramEnd"/>
                    </w:p>
                  </w:txbxContent>
                </v:textbox>
              </v:shape>
              <v:line id="_x0000_s1086" style="position:absolute" from="7593,6112" to="8637,6124" strokeweight="1pt"/>
              <v:line id="_x0000_s1087" style="position:absolute" from="8631,6112" to="8631,7036" strokeweight="1pt"/>
              <v:shape id="_x0000_s1088" type="#_x0000_t202" style="position:absolute;left:8457;top:6952;width:642;height:552" filled="f" stroked="f">
                <v:textbox style="mso-next-textbox:#_x0000_s1088">
                  <w:txbxContent>
                    <w:p w:rsidR="00EB0065" w:rsidRDefault="00EB0065" w:rsidP="00EB0065">
                      <w:pPr>
                        <w:rPr>
                          <w:lang w:val="en-US"/>
                        </w:rPr>
                      </w:pPr>
                      <w:proofErr w:type="spellStart"/>
                      <w:proofErr w:type="gramStart"/>
                      <w:r>
                        <w:rPr>
                          <w:lang w:val="en-US"/>
                        </w:rPr>
                        <w:t>t</w:t>
                      </w:r>
                      <w:r>
                        <w:rPr>
                          <w:vertAlign w:val="subscript"/>
                          <w:lang w:val="en-US"/>
                        </w:rPr>
                        <w:t>u</w:t>
                      </w:r>
                      <w:proofErr w:type="spellEnd"/>
                      <w:proofErr w:type="gramEnd"/>
                    </w:p>
                  </w:txbxContent>
                </v:textbox>
              </v:shape>
              <v:shape id="_x0000_s1089" type="#_x0000_t202" style="position:absolute;left:7047;top:5896;width:912;height:666" filled="f" stroked="f">
                <v:textbox>
                  <w:txbxContent>
                    <w:p w:rsidR="00EB0065" w:rsidRDefault="00EB0065" w:rsidP="00EB006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U</w:t>
                      </w:r>
                      <w:r>
                        <w:rPr>
                          <w:vertAlign w:val="subscript"/>
                          <w:lang w:val="en-US"/>
                        </w:rPr>
                        <w:t>0</w:t>
                      </w:r>
                    </w:p>
                  </w:txbxContent>
                </v:textbox>
              </v:shape>
              <v:shape id="_x0000_s1090" type="#_x0000_t202" style="position:absolute;left:7911;top:7264;width:642;height:552" filled="f" stroked="f">
                <v:textbox style="mso-next-textbox:#_x0000_s1090">
                  <w:txbxContent>
                    <w:p w:rsidR="00EB0065" w:rsidRDefault="00EB0065" w:rsidP="00EB0065">
                      <w:r>
                        <w:t>б)</w:t>
                      </w:r>
                    </w:p>
                  </w:txbxContent>
                </v:textbox>
              </v:shape>
            </v:group>
          </v:group>
        </w:pic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>Рисунок 8.5 - Исходная схема а) и вид воздействия б)</w:t>
      </w: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EB0065" w:rsidRPr="006C61E5" w:rsidRDefault="00EB0065" w:rsidP="00EB0065">
      <w:pPr>
        <w:jc w:val="center"/>
        <w:rPr>
          <w:szCs w:val="28"/>
        </w:rPr>
      </w:pPr>
      <w:r w:rsidRPr="006C61E5">
        <w:rPr>
          <w:position w:val="-42"/>
          <w:szCs w:val="28"/>
        </w:rPr>
        <w:object w:dxaOrig="4360" w:dyaOrig="980">
          <v:shape id="_x0000_i1027" type="#_x0000_t75" style="width:240.6pt;height:48.6pt" o:ole="" fillcolor="window">
            <v:imagedata r:id="rId9" o:title=""/>
          </v:shape>
          <o:OLEObject Type="Embed" ProgID="Equation.3" ShapeID="_x0000_i1027" DrawAspect="Content" ObjectID="_1600110992" r:id="rId10"/>
        </w:object>
      </w:r>
      <w:r w:rsidRPr="006C61E5">
        <w:rPr>
          <w:szCs w:val="28"/>
          <w:lang w:val="en-US"/>
        </w:rPr>
        <w:t>;</w:t>
      </w:r>
    </w:p>
    <w:p w:rsidR="00EB0065" w:rsidRPr="006C61E5" w:rsidRDefault="00EB0065" w:rsidP="00EB0065">
      <w:pPr>
        <w:jc w:val="center"/>
        <w:rPr>
          <w:szCs w:val="28"/>
        </w:rPr>
      </w:pPr>
    </w:p>
    <w:p w:rsidR="00EB0065" w:rsidRPr="006C61E5" w:rsidRDefault="00EB0065" w:rsidP="00EB0065">
      <w:pPr>
        <w:jc w:val="center"/>
        <w:rPr>
          <w:szCs w:val="28"/>
        </w:rPr>
      </w:pPr>
      <w:proofErr w:type="gramStart"/>
      <w:r w:rsidRPr="006C61E5">
        <w:rPr>
          <w:szCs w:val="28"/>
          <w:lang w:val="en-US"/>
        </w:rPr>
        <w:t>u</w:t>
      </w:r>
      <w:r w:rsidRPr="006C61E5">
        <w:rPr>
          <w:szCs w:val="28"/>
          <w:vertAlign w:val="subscript"/>
          <w:lang w:val="en-US"/>
        </w:rPr>
        <w:t>1</w:t>
      </w:r>
      <w:r w:rsidRPr="006C61E5">
        <w:rPr>
          <w:szCs w:val="28"/>
          <w:lang w:val="en-US"/>
        </w:rPr>
        <w:t>(</w:t>
      </w:r>
      <w:proofErr w:type="gramEnd"/>
      <w:r w:rsidRPr="006C61E5">
        <w:rPr>
          <w:szCs w:val="28"/>
          <w:lang w:val="en-US"/>
        </w:rPr>
        <w:t xml:space="preserve">0)=U; </w:t>
      </w:r>
      <w:r w:rsidRPr="006C61E5">
        <w:rPr>
          <w:position w:val="-10"/>
          <w:szCs w:val="28"/>
          <w:lang w:val="en-US"/>
        </w:rPr>
        <w:object w:dxaOrig="1560" w:dyaOrig="540">
          <v:shape id="_x0000_i1028" type="#_x0000_t75" style="width:90.6pt;height:31.8pt" o:ole="" fillcolor="window">
            <v:imagedata r:id="rId11" o:title=""/>
          </v:shape>
          <o:OLEObject Type="Embed" ProgID="Equation.3" ShapeID="_x0000_i1028" DrawAspect="Content" ObjectID="_1600110993" r:id="rId12"/>
        </w:object>
      </w:r>
      <w:r w:rsidRPr="006C61E5">
        <w:rPr>
          <w:szCs w:val="28"/>
        </w:rPr>
        <w:t>;</w:t>
      </w:r>
      <w:r w:rsidRPr="006C61E5">
        <w:rPr>
          <w:szCs w:val="28"/>
          <w:lang w:val="en-US"/>
        </w:rPr>
        <w:t xml:space="preserve"> u</w:t>
      </w:r>
      <w:r w:rsidRPr="006C61E5">
        <w:rPr>
          <w:szCs w:val="28"/>
          <w:vertAlign w:val="subscript"/>
          <w:lang w:val="en-US"/>
        </w:rPr>
        <w:t>1</w:t>
      </w:r>
      <w:r w:rsidRPr="006C61E5">
        <w:rPr>
          <w:szCs w:val="28"/>
          <w:lang w:val="en-US"/>
        </w:rPr>
        <w:t>’(</w:t>
      </w:r>
      <w:r w:rsidRPr="006C61E5">
        <w:rPr>
          <w:szCs w:val="28"/>
          <w:lang w:val="en-US"/>
        </w:rPr>
        <w:sym w:font="Symbol" w:char="F074"/>
      </w:r>
      <w:r w:rsidRPr="006C61E5">
        <w:rPr>
          <w:szCs w:val="28"/>
          <w:lang w:val="en-US"/>
        </w:rPr>
        <w:t>)=U</w:t>
      </w:r>
      <w:r w:rsidRPr="006C61E5">
        <w:rPr>
          <w:szCs w:val="28"/>
          <w:vertAlign w:val="subscript"/>
          <w:lang w:val="en-US"/>
        </w:rPr>
        <w:t>0</w:t>
      </w:r>
      <w:r w:rsidRPr="006C61E5">
        <w:rPr>
          <w:szCs w:val="28"/>
          <w:lang w:val="en-US"/>
        </w:rPr>
        <w:t>’=0;</w:t>
      </w:r>
    </w:p>
    <w:p w:rsidR="00EB0065" w:rsidRPr="006C61E5" w:rsidRDefault="00EB0065" w:rsidP="00EB0065">
      <w:pPr>
        <w:jc w:val="center"/>
        <w:rPr>
          <w:szCs w:val="28"/>
        </w:rPr>
      </w:pPr>
    </w:p>
    <w:p w:rsidR="00EB0065" w:rsidRPr="006C61E5" w:rsidRDefault="00EB0065" w:rsidP="00EB0065">
      <w:pPr>
        <w:jc w:val="center"/>
        <w:rPr>
          <w:szCs w:val="28"/>
          <w:lang w:val="en-US"/>
        </w:rPr>
      </w:pPr>
      <w:r w:rsidRPr="006C61E5">
        <w:rPr>
          <w:position w:val="-12"/>
          <w:szCs w:val="28"/>
          <w:lang w:val="en-US"/>
        </w:rPr>
        <w:object w:dxaOrig="2760" w:dyaOrig="760">
          <v:shape id="_x0000_i1029" type="#_x0000_t75" style="width:138pt;height:37.8pt" o:ole="" o:preferrelative="f" fillcolor="window">
            <v:imagedata r:id="rId13" o:title=""/>
            <o:lock v:ext="edit" aspectratio="f"/>
          </v:shape>
          <o:OLEObject Type="Embed" ProgID="Equation.3" ShapeID="_x0000_i1029" DrawAspect="Content" ObjectID="_1600110994" r:id="rId14"/>
        </w:object>
      </w:r>
    </w:p>
    <w:p w:rsidR="00EB0065" w:rsidRPr="006C61E5" w:rsidRDefault="00EB0065" w:rsidP="00EB0065">
      <w:pPr>
        <w:rPr>
          <w:szCs w:val="28"/>
        </w:rPr>
      </w:pPr>
      <w:r w:rsidRPr="006C61E5">
        <w:rPr>
          <w:szCs w:val="28"/>
        </w:rPr>
        <w:t>при  0</w:t>
      </w:r>
      <w:r w:rsidRPr="006C61E5">
        <w:rPr>
          <w:szCs w:val="28"/>
          <w:lang w:val="en-US"/>
        </w:rPr>
        <w:sym w:font="Symbol" w:char="F0A3"/>
      </w:r>
      <w:r w:rsidRPr="006C61E5">
        <w:rPr>
          <w:szCs w:val="28"/>
        </w:rPr>
        <w:t xml:space="preserve"> 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 xml:space="preserve"> </w:t>
      </w:r>
      <w:r w:rsidRPr="006C61E5">
        <w:rPr>
          <w:szCs w:val="28"/>
          <w:lang w:val="en-US"/>
        </w:rPr>
        <w:sym w:font="Symbol" w:char="F0A3"/>
      </w:r>
      <w:r w:rsidRPr="006C61E5">
        <w:rPr>
          <w:szCs w:val="28"/>
        </w:rPr>
        <w:t xml:space="preserve"> </w:t>
      </w:r>
      <w:proofErr w:type="spellStart"/>
      <w:r w:rsidRPr="006C61E5">
        <w:rPr>
          <w:szCs w:val="28"/>
          <w:lang w:val="en-US"/>
        </w:rPr>
        <w:t>t</w:t>
      </w:r>
      <w:r w:rsidRPr="006C61E5">
        <w:rPr>
          <w:szCs w:val="28"/>
          <w:vertAlign w:val="subscript"/>
          <w:lang w:val="en-US"/>
        </w:rPr>
        <w:t>U</w:t>
      </w:r>
      <w:proofErr w:type="spellEnd"/>
    </w:p>
    <w:p w:rsidR="00EB0065" w:rsidRPr="006C61E5" w:rsidRDefault="00EB0065" w:rsidP="00EB0065">
      <w:pPr>
        <w:jc w:val="center"/>
        <w:rPr>
          <w:szCs w:val="28"/>
        </w:rPr>
      </w:pPr>
      <w:r w:rsidRPr="006C61E5">
        <w:rPr>
          <w:position w:val="-12"/>
          <w:szCs w:val="28"/>
          <w:lang w:val="en-US"/>
        </w:rPr>
        <w:object w:dxaOrig="2540" w:dyaOrig="760">
          <v:shape id="_x0000_i1030" type="#_x0000_t75" style="width:129pt;height:37.8pt" o:ole="" fillcolor="window">
            <v:imagedata r:id="rId15" o:title=""/>
          </v:shape>
          <o:OLEObject Type="Embed" ProgID="Equation.3" ShapeID="_x0000_i1030" DrawAspect="Content" ObjectID="_1600110995" r:id="rId16"/>
        </w:object>
      </w:r>
      <w:r w:rsidRPr="006C61E5">
        <w:rPr>
          <w:szCs w:val="28"/>
        </w:rPr>
        <w:t>.</w:t>
      </w:r>
    </w:p>
    <w:p w:rsidR="00EB0065" w:rsidRPr="006C61E5" w:rsidRDefault="00EB0065" w:rsidP="00EB0065">
      <w:pPr>
        <w:rPr>
          <w:szCs w:val="28"/>
        </w:rPr>
      </w:pPr>
      <w:r w:rsidRPr="006C61E5">
        <w:rPr>
          <w:szCs w:val="28"/>
        </w:rPr>
        <w:t xml:space="preserve">при 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 xml:space="preserve"> </w:t>
      </w:r>
      <w:r w:rsidRPr="006C61E5">
        <w:rPr>
          <w:szCs w:val="28"/>
          <w:lang w:val="en-US"/>
        </w:rPr>
        <w:sym w:font="Symbol" w:char="F0B3"/>
      </w:r>
      <w:r w:rsidRPr="006C61E5">
        <w:rPr>
          <w:szCs w:val="28"/>
        </w:rPr>
        <w:t xml:space="preserve"> </w:t>
      </w:r>
      <w:proofErr w:type="spellStart"/>
      <w:r w:rsidRPr="006C61E5">
        <w:rPr>
          <w:szCs w:val="28"/>
          <w:lang w:val="en-US"/>
        </w:rPr>
        <w:t>t</w:t>
      </w:r>
      <w:r w:rsidRPr="006C61E5">
        <w:rPr>
          <w:szCs w:val="28"/>
          <w:vertAlign w:val="subscript"/>
          <w:lang w:val="en-US"/>
        </w:rPr>
        <w:t>U</w:t>
      </w:r>
      <w:proofErr w:type="spellEnd"/>
      <w:r w:rsidRPr="006C61E5">
        <w:rPr>
          <w:szCs w:val="28"/>
        </w:rPr>
        <w:t xml:space="preserve"> 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jc w:val="center"/>
        <w:rPr>
          <w:szCs w:val="28"/>
          <w:lang w:val="en-US"/>
        </w:rPr>
      </w:pPr>
      <w:r w:rsidRPr="006C61E5">
        <w:rPr>
          <w:position w:val="-62"/>
          <w:szCs w:val="28"/>
          <w:vertAlign w:val="subscript"/>
          <w:lang w:val="en-US"/>
        </w:rPr>
        <w:object w:dxaOrig="7300" w:dyaOrig="1359">
          <v:shape id="_x0000_i1031" type="#_x0000_t75" style="width:366pt;height:82.2pt" o:ole="" fillcolor="window">
            <v:imagedata r:id="rId17" o:title=""/>
          </v:shape>
          <o:OLEObject Type="Embed" ProgID="Equation.3" ShapeID="_x0000_i1031" DrawAspect="Content" ObjectID="_1600110996" r:id="rId18"/>
        </w:object>
      </w:r>
    </w:p>
    <w:p w:rsidR="00EB0065" w:rsidRPr="006C61E5" w:rsidRDefault="00EB0065" w:rsidP="00EB0065">
      <w:pPr>
        <w:jc w:val="center"/>
        <w:rPr>
          <w:szCs w:val="28"/>
        </w:rPr>
      </w:pPr>
      <w:r w:rsidRPr="006C61E5">
        <w:rPr>
          <w:noProof/>
          <w:szCs w:val="28"/>
        </w:rPr>
        <w:lastRenderedPageBreak/>
        <w:pict>
          <v:group id="_x0000_s1091" style="position:absolute;left:0;text-align:left;margin-left:117pt;margin-top:20pt;width:223.5pt;height:120.6pt;z-index:251663360" coordorigin="5079,7896" coordsize="4470,2412">
            <v:line id="_x0000_s1092" style="position:absolute;flip:y" from="5823,7950" to="5823,9948">
              <v:stroke endarrow="block"/>
            </v:line>
            <v:line id="_x0000_s1093" style="position:absolute" from="5823,9960" to="9093,9960">
              <v:stroke endarrow="block"/>
            </v:line>
            <v:shape id="_x0000_s1094" type="#_x0000_t202" style="position:absolute;left:8829;top:9438;width:720;height:630" filled="f" stroked="f">
              <v:textbox style="mso-next-textbox:#_x0000_s1094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095" type="#_x0000_t202" style="position:absolute;left:5079;top:7896;width:960;height:666" filled="f" stroked="f">
              <v:textbox style="mso-next-textbox:#_x0000_s1095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lang w:val="en-US"/>
                      </w:rPr>
                      <w:t>t)</w:t>
                    </w:r>
                  </w:p>
                </w:txbxContent>
              </v:textbox>
            </v:shape>
            <v:shape id="_x0000_s1096" type="#_x0000_t202" style="position:absolute;left:5421;top:9678;width:720;height:630" filled="f" stroked="f">
              <v:textbox style="mso-next-textbox:#_x0000_s1096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97" style="position:absolute;left:5817;top:8418;width:1596;height:1536" coordsize="1596,1536" path="m,1536c152,1109,304,682,570,426,836,170,1216,85,1596,e" filled="f">
              <v:path arrowok="t"/>
            </v:shape>
            <v:shape id="_x0000_s1098" style="position:absolute;left:7407;top:8418;width:1404;height:1512" coordsize="1404,1512" path="m,c105,357,210,714,444,966v234,252,597,399,960,546e" filled="f">
              <v:path arrowok="t"/>
            </v:shape>
            <v:line id="_x0000_s1099" style="position:absolute" from="7407,8418" to="7407,9978">
              <v:stroke dashstyle="1 1" endcap="round"/>
            </v:line>
            <v:shape id="_x0000_s1100" type="#_x0000_t202" style="position:absolute;left:7527;top:9540;width:576;height:390" filled="f" stroked="f">
              <v:textbox style="mso-next-textbox:#_x0000_s1100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lang w:val="en-US"/>
                      </w:rPr>
                      <w:t>t</w:t>
                    </w:r>
                    <w:r>
                      <w:rPr>
                        <w:vertAlign w:val="subscript"/>
                        <w:lang w:val="en-US"/>
                      </w:rPr>
                      <w:t>U</w:t>
                    </w:r>
                    <w:proofErr w:type="spellEnd"/>
                    <w:proofErr w:type="gramEnd"/>
                  </w:p>
                </w:txbxContent>
              </v:textbox>
            </v:shape>
            <w10:wrap type="topAndBottom"/>
          </v:group>
        </w:pict>
      </w:r>
      <w:r w:rsidRPr="006C61E5">
        <w:rPr>
          <w:szCs w:val="28"/>
        </w:rPr>
        <w:t xml:space="preserve">           </w:t>
      </w:r>
    </w:p>
    <w:p w:rsidR="00EB0065" w:rsidRPr="006C61E5" w:rsidRDefault="00EB0065" w:rsidP="00EB0065">
      <w:pPr>
        <w:jc w:val="center"/>
        <w:rPr>
          <w:szCs w:val="28"/>
        </w:rPr>
      </w:pPr>
      <w:r w:rsidRPr="006C61E5">
        <w:rPr>
          <w:szCs w:val="28"/>
        </w:rPr>
        <w:t>Рисунок 8.6 - Временная зависимость выходного напряжения</w:t>
      </w:r>
    </w:p>
    <w:p w:rsidR="00EB0065" w:rsidRDefault="00EB0065" w:rsidP="00EB0065">
      <w:pPr>
        <w:jc w:val="center"/>
        <w:rPr>
          <w:b/>
          <w:szCs w:val="28"/>
        </w:rPr>
      </w:pPr>
    </w:p>
    <w:p w:rsidR="00EB0065" w:rsidRDefault="00EB0065" w:rsidP="00EB0065">
      <w:pPr>
        <w:jc w:val="center"/>
        <w:rPr>
          <w:b/>
          <w:szCs w:val="28"/>
        </w:rPr>
      </w:pPr>
    </w:p>
    <w:p w:rsidR="00EB0065" w:rsidRPr="006C61E5" w:rsidRDefault="00EB0065" w:rsidP="00EB0065">
      <w:pPr>
        <w:jc w:val="center"/>
        <w:rPr>
          <w:b/>
          <w:szCs w:val="28"/>
        </w:rPr>
      </w:pPr>
      <w:r w:rsidRPr="006C61E5">
        <w:rPr>
          <w:b/>
          <w:szCs w:val="28"/>
        </w:rPr>
        <w:t>8.4 Частотный метод анализа ЛЭЦ</w:t>
      </w:r>
    </w:p>
    <w:p w:rsidR="00EB0065" w:rsidRPr="006C61E5" w:rsidRDefault="00EB0065" w:rsidP="00EB0065">
      <w:pPr>
        <w:pStyle w:val="a3"/>
        <w:tabs>
          <w:tab w:val="clear" w:pos="4153"/>
          <w:tab w:val="clear" w:pos="8306"/>
        </w:tabs>
        <w:rPr>
          <w:szCs w:val="28"/>
        </w:rPr>
      </w:pPr>
    </w:p>
    <w:p w:rsidR="00EB0065" w:rsidRPr="006C61E5" w:rsidRDefault="00EB0065" w:rsidP="00EB0065">
      <w:pPr>
        <w:pStyle w:val="3"/>
        <w:ind w:firstLine="720"/>
        <w:jc w:val="both"/>
        <w:rPr>
          <w:szCs w:val="28"/>
        </w:rPr>
      </w:pPr>
      <w:r w:rsidRPr="006C61E5">
        <w:rPr>
          <w:szCs w:val="28"/>
        </w:rPr>
        <w:t>При передаче информации по каналам связи в процессе преобразования сигналов в различных устройствах используют периодические несинусоидальные и непериодические (импульсные) воздействия. Методы анализа цепей, находящихся под воздействием таких сигналов, базируются на спектральном (частотном) представлении этих сигналов.</w:t>
      </w: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b/>
          <w:szCs w:val="28"/>
        </w:rPr>
        <w:t>Спектральное представление воздействий</w:t>
      </w:r>
      <w:r w:rsidRPr="006C61E5">
        <w:rPr>
          <w:szCs w:val="28"/>
        </w:rPr>
        <w:t xml:space="preserve"> – это разложение воздействий на сумму гармонических составляющих с различными частотами.</w:t>
      </w: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b/>
          <w:szCs w:val="28"/>
        </w:rPr>
        <w:t>Периодические несинусоидальные воздействия</w:t>
      </w:r>
      <w:r w:rsidRPr="006C61E5">
        <w:rPr>
          <w:szCs w:val="28"/>
        </w:rPr>
        <w:t xml:space="preserve"> представляются в виде ряда Фурье:</w:t>
      </w:r>
    </w:p>
    <w:p w:rsidR="00EB0065" w:rsidRPr="006C61E5" w:rsidRDefault="00EB0065" w:rsidP="00EB0065">
      <w:pPr>
        <w:ind w:firstLine="426"/>
        <w:jc w:val="right"/>
        <w:rPr>
          <w:szCs w:val="28"/>
        </w:rPr>
      </w:pPr>
      <w:r w:rsidRPr="006C61E5">
        <w:rPr>
          <w:position w:val="-38"/>
          <w:szCs w:val="28"/>
        </w:rPr>
        <w:object w:dxaOrig="3879" w:dyaOrig="900">
          <v:shape id="_x0000_i1032" type="#_x0000_t75" style="width:193.8pt;height:45pt" o:ole="" o:preferrelative="f" fillcolor="window">
            <v:imagedata r:id="rId19" o:title=""/>
            <o:lock v:ext="edit" aspectratio="f"/>
          </v:shape>
          <o:OLEObject Type="Embed" ProgID="Equation.3" ShapeID="_x0000_i1032" DrawAspect="Content" ObjectID="_1600110997" r:id="rId20"/>
        </w:object>
      </w:r>
      <w:r w:rsidRPr="006C61E5">
        <w:rPr>
          <w:szCs w:val="28"/>
        </w:rPr>
        <w:t>.                             (8.7)</w:t>
      </w: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Слагаемые ряда Фурье представляют собой гармонические колебания с частотами </w:t>
      </w:r>
      <w:r w:rsidRPr="006C61E5">
        <w:rPr>
          <w:szCs w:val="28"/>
          <w:lang w:val="en-US"/>
        </w:rPr>
        <w:t>k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k</w:t>
      </w:r>
      <w:r w:rsidRPr="006C61E5">
        <w:rPr>
          <w:szCs w:val="28"/>
        </w:rPr>
        <w:t xml:space="preserve">=1,2…). Поэтому периодическое несинусоидальное воздействие – это результат наложения бесконечно большого числа гармонических колебаний с частотами 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>, 2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>, 3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>, … с амплитудами А</w:t>
      </w:r>
      <w:r w:rsidRPr="006C61E5">
        <w:rPr>
          <w:szCs w:val="28"/>
          <w:vertAlign w:val="subscript"/>
        </w:rPr>
        <w:t>1</w:t>
      </w:r>
      <w:r w:rsidRPr="006C61E5">
        <w:rPr>
          <w:szCs w:val="28"/>
          <w:vertAlign w:val="subscript"/>
          <w:lang w:val="en-US"/>
        </w:rPr>
        <w:t>m</w:t>
      </w:r>
      <w:r w:rsidRPr="006C61E5">
        <w:rPr>
          <w:szCs w:val="28"/>
        </w:rPr>
        <w:t>, А</w:t>
      </w:r>
      <w:r w:rsidRPr="006C61E5">
        <w:rPr>
          <w:szCs w:val="28"/>
          <w:vertAlign w:val="subscript"/>
        </w:rPr>
        <w:t>2</w:t>
      </w:r>
      <w:r w:rsidRPr="006C61E5">
        <w:rPr>
          <w:szCs w:val="28"/>
          <w:vertAlign w:val="subscript"/>
          <w:lang w:val="en-US"/>
        </w:rPr>
        <w:t>m</w:t>
      </w:r>
      <w:r w:rsidRPr="006C61E5">
        <w:rPr>
          <w:szCs w:val="28"/>
        </w:rPr>
        <w:t>, А</w:t>
      </w:r>
      <w:r w:rsidRPr="006C61E5">
        <w:rPr>
          <w:szCs w:val="28"/>
          <w:vertAlign w:val="subscript"/>
        </w:rPr>
        <w:t>3</w:t>
      </w:r>
      <w:r w:rsidRPr="006C61E5">
        <w:rPr>
          <w:szCs w:val="28"/>
          <w:vertAlign w:val="subscript"/>
          <w:lang w:val="en-US"/>
        </w:rPr>
        <w:t>m</w:t>
      </w:r>
      <w:r w:rsidRPr="006C61E5">
        <w:rPr>
          <w:szCs w:val="28"/>
        </w:rPr>
        <w:t xml:space="preserve">, … и начальными фазами  </w:t>
      </w:r>
      <w:r w:rsidRPr="006C61E5">
        <w:rPr>
          <w:szCs w:val="28"/>
        </w:rPr>
        <w:sym w:font="Symbol" w:char="F079"/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 xml:space="preserve">, </w:t>
      </w:r>
      <w:r w:rsidRPr="006C61E5">
        <w:rPr>
          <w:szCs w:val="28"/>
        </w:rPr>
        <w:sym w:font="Symbol" w:char="F079"/>
      </w:r>
      <w:r w:rsidRPr="006C61E5">
        <w:rPr>
          <w:szCs w:val="28"/>
          <w:vertAlign w:val="subscript"/>
        </w:rPr>
        <w:t>2</w:t>
      </w:r>
      <w:r w:rsidRPr="006C61E5">
        <w:rPr>
          <w:szCs w:val="28"/>
        </w:rPr>
        <w:t xml:space="preserve">, </w:t>
      </w:r>
      <w:r w:rsidRPr="006C61E5">
        <w:rPr>
          <w:szCs w:val="28"/>
        </w:rPr>
        <w:sym w:font="Symbol" w:char="F079"/>
      </w:r>
      <w:r w:rsidRPr="006C61E5">
        <w:rPr>
          <w:szCs w:val="28"/>
          <w:vertAlign w:val="subscript"/>
        </w:rPr>
        <w:t>3</w:t>
      </w:r>
      <w:r w:rsidRPr="006C61E5">
        <w:rPr>
          <w:szCs w:val="28"/>
        </w:rPr>
        <w:t xml:space="preserve">   </w:t>
      </w:r>
    </w:p>
    <w:p w:rsidR="00EB0065" w:rsidRDefault="00EB0065" w:rsidP="00EB0065">
      <w:pPr>
        <w:ind w:firstLine="720"/>
        <w:jc w:val="both"/>
        <w:rPr>
          <w:b/>
          <w:szCs w:val="28"/>
        </w:rPr>
      </w:pPr>
      <w:r w:rsidRPr="006C61E5">
        <w:rPr>
          <w:szCs w:val="28"/>
        </w:rPr>
        <w:t xml:space="preserve">Совокупность частотных параметров </w:t>
      </w:r>
      <w:proofErr w:type="gramStart"/>
      <w:r w:rsidRPr="006C61E5">
        <w:rPr>
          <w:szCs w:val="28"/>
        </w:rPr>
        <w:t>А</w:t>
      </w:r>
      <w:proofErr w:type="gramEnd"/>
      <w:r w:rsidRPr="006C61E5">
        <w:rPr>
          <w:szCs w:val="28"/>
          <w:vertAlign w:val="subscript"/>
          <w:lang w:val="en-US"/>
        </w:rPr>
        <w:t>km</w:t>
      </w:r>
      <w:r w:rsidRPr="006C61E5">
        <w:rPr>
          <w:szCs w:val="28"/>
        </w:rPr>
        <w:t xml:space="preserve"> образует амплитудный спектр АЧС (рисунок 8.7, а), </w:t>
      </w:r>
      <w:r w:rsidRPr="006C61E5">
        <w:rPr>
          <w:szCs w:val="28"/>
        </w:rPr>
        <w:sym w:font="Symbol" w:char="F079"/>
      </w:r>
      <w:r w:rsidRPr="006C61E5">
        <w:rPr>
          <w:szCs w:val="28"/>
          <w:vertAlign w:val="subscript"/>
          <w:lang w:val="en-US"/>
        </w:rPr>
        <w:t>k</w:t>
      </w:r>
      <w:r w:rsidRPr="006C61E5">
        <w:rPr>
          <w:szCs w:val="28"/>
          <w:vertAlign w:val="subscript"/>
        </w:rPr>
        <w:t xml:space="preserve"> </w:t>
      </w:r>
      <w:r w:rsidRPr="006C61E5">
        <w:rPr>
          <w:szCs w:val="28"/>
        </w:rPr>
        <w:t xml:space="preserve">- фазовый спектр ФЧС (рисунок 8.7, б). Спектры периодических несинусоидальных воздействий – </w:t>
      </w:r>
      <w:r w:rsidRPr="006C61E5">
        <w:rPr>
          <w:b/>
          <w:szCs w:val="28"/>
        </w:rPr>
        <w:t>дискретные (линейчатые).</w:t>
      </w:r>
    </w:p>
    <w:p w:rsidR="00EB0065" w:rsidRDefault="00EB0065" w:rsidP="00EB0065">
      <w:pPr>
        <w:ind w:firstLine="720"/>
        <w:jc w:val="both"/>
        <w:rPr>
          <w:b/>
          <w:szCs w:val="28"/>
        </w:rPr>
      </w:pPr>
    </w:p>
    <w:p w:rsidR="00EB0065" w:rsidRDefault="00EB0065" w:rsidP="00EB0065">
      <w:pPr>
        <w:ind w:firstLine="720"/>
        <w:jc w:val="both"/>
        <w:rPr>
          <w:b/>
          <w:szCs w:val="28"/>
        </w:rPr>
      </w:pPr>
    </w:p>
    <w:p w:rsidR="00EB0065" w:rsidRDefault="00EB0065" w:rsidP="00EB0065">
      <w:pPr>
        <w:ind w:firstLine="720"/>
        <w:jc w:val="both"/>
        <w:rPr>
          <w:b/>
          <w:szCs w:val="28"/>
        </w:rPr>
      </w:pPr>
    </w:p>
    <w:p w:rsidR="00EB0065" w:rsidRDefault="00EB0065" w:rsidP="00EB0065">
      <w:pPr>
        <w:ind w:firstLine="720"/>
        <w:jc w:val="both"/>
        <w:rPr>
          <w:b/>
          <w:szCs w:val="28"/>
        </w:rPr>
      </w:pPr>
    </w:p>
    <w:p w:rsidR="00EB0065" w:rsidRDefault="00EB0065" w:rsidP="00EB0065">
      <w:pPr>
        <w:ind w:firstLine="720"/>
        <w:jc w:val="both"/>
        <w:rPr>
          <w:b/>
          <w:szCs w:val="28"/>
        </w:rPr>
      </w:pPr>
    </w:p>
    <w:p w:rsidR="00EB0065" w:rsidRDefault="00EB0065" w:rsidP="00EB0065">
      <w:pPr>
        <w:ind w:firstLine="720"/>
        <w:jc w:val="both"/>
        <w:rPr>
          <w:b/>
          <w:szCs w:val="28"/>
        </w:rPr>
      </w:pPr>
    </w:p>
    <w:p w:rsidR="00EB0065" w:rsidRDefault="00EB0065" w:rsidP="00EB0065">
      <w:pPr>
        <w:ind w:firstLine="720"/>
        <w:jc w:val="both"/>
        <w:rPr>
          <w:b/>
          <w:szCs w:val="28"/>
        </w:rPr>
      </w:pPr>
    </w:p>
    <w:p w:rsidR="00EB0065" w:rsidRPr="006C61E5" w:rsidRDefault="00EB0065" w:rsidP="00EB0065">
      <w:pPr>
        <w:ind w:firstLine="720"/>
        <w:jc w:val="both"/>
        <w:rPr>
          <w:i/>
          <w:szCs w:val="28"/>
          <w:u w:val="single"/>
        </w:rPr>
      </w:pPr>
    </w:p>
    <w:p w:rsidR="00EB0065" w:rsidRPr="006C61E5" w:rsidRDefault="00EB0065" w:rsidP="00EB0065">
      <w:pPr>
        <w:ind w:firstLine="426"/>
        <w:rPr>
          <w:szCs w:val="28"/>
        </w:rPr>
      </w:pPr>
      <w:r w:rsidRPr="006C61E5">
        <w:rPr>
          <w:noProof/>
          <w:szCs w:val="28"/>
        </w:rPr>
        <w:pict>
          <v:group id="_x0000_s1103" style="position:absolute;left:0;text-align:left;margin-left:3.6pt;margin-top:3.3pt;width:445.4pt;height:181.75pt;z-index:251666432" coordorigin="1773,1484" coordsize="8908,3939" o:allowincell="f">
            <v:shape id="_x0000_s1104" type="#_x0000_t202" style="position:absolute;left:1773;top:1484;width:8388;height:3888" filled="f" stroked="f">
              <v:textbox style="mso-next-textbox:#_x0000_s1104">
                <w:txbxContent>
                  <w:p w:rsidR="00EB0065" w:rsidRDefault="00EB0065" w:rsidP="00EB0065"/>
                </w:txbxContent>
              </v:textbox>
            </v:shape>
            <v:line id="_x0000_s1105" style="position:absolute" from="2133,4781" to="5331,4781">
              <v:stroke endarrow="block"/>
            </v:line>
            <v:line id="_x0000_s1106" style="position:absolute;flip:y" from="2133,1733" to="2133,4781">
              <v:stroke endarrow="block"/>
            </v:line>
            <v:shape id="_x0000_s1107" type="#_x0000_t202" style="position:absolute;left:5315;top:4457;width:960;height:738" filled="f" stroked="f">
              <v:textbox>
                <w:txbxContent>
                  <w:p w:rsidR="00EB0065" w:rsidRDefault="00EB0065" w:rsidP="00EB0065">
                    <w:r>
                      <w:sym w:font="Symbol" w:char="F077"/>
                    </w:r>
                  </w:p>
                </w:txbxContent>
              </v:textbox>
            </v:shape>
            <v:line id="_x0000_s1108" style="position:absolute" from="6597,3479" to="9801,3479">
              <v:stroke endarrow="block"/>
            </v:line>
            <v:shape id="_x0000_s1109" type="#_x0000_t202" style="position:absolute;left:9721;top:3219;width:960;height:738" filled="f" stroked="f">
              <v:textbox>
                <w:txbxContent>
                  <w:p w:rsidR="00EB0065" w:rsidRDefault="00EB0065" w:rsidP="00EB0065">
                    <w:r>
                      <w:sym w:font="Symbol" w:char="F077"/>
                    </w:r>
                  </w:p>
                </w:txbxContent>
              </v:textbox>
            </v:shape>
            <v:line id="_x0000_s1110" style="position:absolute;flip:y" from="6573,1733" to="6573,4781">
              <v:stroke endarrow="block"/>
            </v:line>
            <v:shape id="_x0000_s1111" type="#_x0000_t202" style="position:absolute;left:2205;top:1595;width:960;height:738" filled="f" stroked="f">
              <v:textbox style="mso-next-textbox:#_x0000_s1111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A</w:t>
                    </w:r>
                    <w:r>
                      <w:rPr>
                        <w:vertAlign w:val="subscript"/>
                        <w:lang w:val="en-US"/>
                      </w:rPr>
                      <w:t>km</w:t>
                    </w:r>
                    <w:proofErr w:type="spellEnd"/>
                  </w:p>
                </w:txbxContent>
              </v:textbox>
            </v:shape>
            <v:shape id="_x0000_s1112" type="#_x0000_t202" style="position:absolute;left:5853;top:1547;width:960;height:738" filled="f" stroked="f">
              <v:textbox style="mso-next-textbox:#_x0000_s1112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79"/>
                    </w:r>
                    <w:proofErr w:type="gramStart"/>
                    <w:r>
                      <w:rPr>
                        <w:vertAlign w:val="subscript"/>
                        <w:lang w:val="en-US"/>
                      </w:rPr>
                      <w:t>k</w:t>
                    </w:r>
                    <w:proofErr w:type="gramEnd"/>
                  </w:p>
                </w:txbxContent>
              </v:textbox>
            </v:shape>
            <v:line id="_x0000_s1113" style="position:absolute;flip:y" from="2133,3851" to="2133,4793" strokeweight="1.5pt">
              <v:stroke endarrow="diamond" endarrowwidth="wide" endarrowlength="short"/>
            </v:line>
            <v:line id="_x0000_s1114" style="position:absolute;flip:x y" from="2655,3029" to="2655,4781" strokeweight="1.5pt">
              <v:stroke endarrow="diamond" endarrowwidth="wide" endarrowlength="short"/>
            </v:line>
            <v:line id="_x0000_s1115" style="position:absolute;flip:x y" from="3195,3371" to="3195,4775" strokeweight="1.5pt">
              <v:stroke endarrow="diamond" endarrowwidth="wide" endarrowlength="short"/>
            </v:line>
            <v:line id="_x0000_s1116" style="position:absolute;flip:x y" from="3735,3881" to="3735,4793" strokeweight="1.5pt">
              <v:stroke endarrow="diamond" endarrowwidth="wide" endarrowlength="short"/>
            </v:line>
            <v:line id="_x0000_s1117" style="position:absolute;flip:x y" from="4263,4277" to="4269,4769" strokeweight="1.5pt">
              <v:stroke endarrow="diamond" endarrowwidth="wide" endarrowlength="short"/>
            </v:line>
            <v:line id="_x0000_s1118" style="position:absolute;flip:y" from="4791,4487" to="4791,4787" strokeweight="1.5pt">
              <v:stroke endarrow="diamond" endarrowwidth="wide" endarrowlength="short"/>
            </v:line>
            <v:shape id="_x0000_s1119" type="#_x0000_t202" style="position:absolute;left:2043;top:3443;width:960;height:738" filled="f" stroked="f">
              <v:textbox style="mso-next-textbox:#_x0000_s1119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  <w:r>
                      <w:rPr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20" type="#_x0000_t202" style="position:absolute;left:2391;top:2543;width:960;height:738" filled="f" stroked="f">
              <v:textbox style="mso-next-textbox:#_x0000_s1120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  <w:r>
                      <w:rPr>
                        <w:vertAlign w:val="subscript"/>
                        <w:lang w:val="en-US"/>
                      </w:rPr>
                      <w:t>1m</w:t>
                    </w:r>
                  </w:p>
                </w:txbxContent>
              </v:textbox>
            </v:shape>
            <v:shape id="_x0000_s1121" type="#_x0000_t202" style="position:absolute;left:2913;top:2921;width:960;height:738" filled="f" stroked="f">
              <v:textbox style="mso-next-textbox:#_x0000_s1121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  <w:r>
                      <w:rPr>
                        <w:vertAlign w:val="subscript"/>
                        <w:lang w:val="en-US"/>
                      </w:rPr>
                      <w:t>2m</w:t>
                    </w:r>
                  </w:p>
                </w:txbxContent>
              </v:textbox>
            </v:shape>
            <v:shape id="_x0000_s1122" type="#_x0000_t202" style="position:absolute;left:3405;top:3443;width:960;height:738" filled="f" stroked="f">
              <v:textbox style="mso-next-textbox:#_x0000_s1122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  <w:r>
                      <w:rPr>
                        <w:vertAlign w:val="subscript"/>
                        <w:lang w:val="en-US"/>
                      </w:rPr>
                      <w:t>3m</w:t>
                    </w:r>
                  </w:p>
                </w:txbxContent>
              </v:textbox>
            </v:shape>
            <v:shape id="_x0000_s1123" type="#_x0000_t202" style="position:absolute;left:3957;top:3791;width:960;height:738" filled="f" stroked="f">
              <v:textbox style="mso-next-textbox:#_x0000_s1123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  <w:r>
                      <w:rPr>
                        <w:vertAlign w:val="subscript"/>
                        <w:lang w:val="en-US"/>
                      </w:rPr>
                      <w:t>4m</w:t>
                    </w:r>
                  </w:p>
                </w:txbxContent>
              </v:textbox>
            </v:shape>
            <v:shape id="_x0000_s1124" type="#_x0000_t202" style="position:absolute;left:2337;top:4643;width:960;height:780" filled="f" stroked="f">
              <v:textbox style="mso-next-textbox:#_x0000_s1124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25" type="#_x0000_t202" style="position:absolute;left:2967;top:4679;width:960;height:738" filled="f" stroked="f">
              <v:textbox style="mso-next-textbox:#_x0000_s1125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26" type="#_x0000_t202" style="position:absolute;left:3525;top:4679;width:960;height:696" filled="f" stroked="f">
              <v:textbox style="mso-next-textbox:#_x0000_s1126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27" type="#_x0000_t202" style="position:absolute;left:4047;top:4679;width:960;height:708" filled="f" stroked="f">
              <v:textbox style="mso-next-textbox:#_x0000_s1127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128" style="position:absolute;flip:y" from="7347,2093" to="7347,3473" strokeweight="1.5pt">
              <v:stroke endarrow="diamond" endarrowwidth="wide" endarrowlength="short"/>
            </v:line>
            <v:shape id="_x0000_s1129" type="#_x0000_t202" style="position:absolute;left:7053;top:1589;width:960;height:738" filled="f" stroked="f">
              <v:textbox style="mso-next-textbox:#_x0000_s1129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79"/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130" style="position:absolute;flip:y" from="8085,2603" to="8085,3473" strokeweight="1.5pt">
              <v:stroke endarrow="diamond" endarrowwidth="wide" endarrowlength="short"/>
            </v:line>
            <v:shape id="_x0000_s1131" type="#_x0000_t202" style="position:absolute;left:7755;top:2111;width:960;height:738" filled="f" stroked="f">
              <v:textbox style="mso-next-textbox:#_x0000_s1131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79"/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line id="_x0000_s1132" style="position:absolute" from="8751,3473" to="8751,4853" strokeweight="1.5pt">
              <v:stroke endarrow="diamond" endarrowwidth="wide" endarrowlength="short"/>
            </v:line>
            <v:shape id="_x0000_s1133" type="#_x0000_t202" style="position:absolute;left:8755;top:4431;width:960;height:738;flip:y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79"/>
                    </w:r>
                    <w:r>
                      <w:rPr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line id="_x0000_s1134" style="position:absolute;flip:y" from="9285,3185" to="9285,3449" strokeweight="1.5pt">
              <v:stroke endarrow="diamond" endarrowwidth="wide" endarrowlength="short"/>
            </v:line>
            <v:shape id="_x0000_s1135" type="#_x0000_t202" style="position:absolute;left:8949;top:2615;width:960;height:738;flip:y" filled="f" stroked="f">
              <v:textbox style="mso-next-textbox:#_x0000_s1135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79"/>
                    </w:r>
                    <w:r>
                      <w:rPr>
                        <w:vertAlign w:val="subscript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36" type="#_x0000_t202" style="position:absolute;left:7137;top:3371;width:960;height:780" filled="f" stroked="f">
              <v:textbox style="mso-next-textbox:#_x0000_s1136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37" type="#_x0000_t202" style="position:absolute;left:7779;top:3419;width:960;height:738" filled="f" stroked="f">
              <v:textbox style="mso-next-textbox:#_x0000_s1137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38" type="#_x0000_t202" style="position:absolute;left:8385;top:3089;width:960;height:696" filled="f" stroked="f">
              <v:textbox style="mso-next-textbox:#_x0000_s1138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39" type="#_x0000_t202" style="position:absolute;left:8985;top:3449;width:960;height:708" filled="f" stroked="f">
              <v:textbox style="mso-next-textbox:#_x0000_s1139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</v:group>
        </w:pict>
      </w: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ind w:firstLine="426"/>
        <w:rPr>
          <w:szCs w:val="28"/>
        </w:rPr>
      </w:pPr>
      <w:r w:rsidRPr="006C61E5">
        <w:rPr>
          <w:noProof/>
          <w:szCs w:val="28"/>
        </w:rPr>
        <w:pict>
          <v:shape id="_x0000_s1102" type="#_x0000_t202" style="position:absolute;left:0;text-align:left;margin-left:329.4pt;margin-top:9.05pt;width:48pt;height:36.9pt;z-index:251665408" o:allowincell="f" filled="f" stroked="f">
            <v:textbox style="mso-next-textbox:#_x0000_s1102">
              <w:txbxContent>
                <w:p w:rsidR="00EB0065" w:rsidRDefault="00EB0065" w:rsidP="00EB0065">
                  <w:r>
                    <w:t>б)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01" type="#_x0000_t202" style="position:absolute;left:0;text-align:left;margin-left:100.2pt;margin-top:8.15pt;width:48pt;height:36.9pt;z-index:251664384" o:allowincell="f" filled="f" stroked="f">
            <v:textbox style="mso-next-textbox:#_x0000_s1101">
              <w:txbxContent>
                <w:p w:rsidR="00EB0065" w:rsidRDefault="00EB0065" w:rsidP="00EB0065">
                  <w:r>
                    <w:t>а)</w:t>
                  </w:r>
                </w:p>
              </w:txbxContent>
            </v:textbox>
          </v:shape>
        </w:pict>
      </w:r>
    </w:p>
    <w:p w:rsidR="00EB0065" w:rsidRPr="006C61E5" w:rsidRDefault="00EB0065" w:rsidP="00EB0065">
      <w:pPr>
        <w:ind w:firstLine="426"/>
        <w:rPr>
          <w:szCs w:val="28"/>
        </w:rPr>
      </w:pPr>
    </w:p>
    <w:p w:rsidR="00EB0065" w:rsidRPr="006C61E5" w:rsidRDefault="00EB0065" w:rsidP="00EB0065">
      <w:pPr>
        <w:pStyle w:val="a7"/>
        <w:rPr>
          <w:rFonts w:ascii="Times New Roman" w:hAnsi="Times New Roman"/>
          <w:i w:val="0"/>
          <w:szCs w:val="28"/>
        </w:rPr>
      </w:pPr>
      <w:r w:rsidRPr="006C61E5">
        <w:rPr>
          <w:rFonts w:ascii="Times New Roman" w:hAnsi="Times New Roman"/>
          <w:i w:val="0"/>
          <w:szCs w:val="28"/>
        </w:rPr>
        <w:t>Рисунок 8.7 - Амплитудный а) и фазовый б) спектры периодических несинусоидальных сигналов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b/>
          <w:szCs w:val="28"/>
        </w:rPr>
        <w:t>Непериодические воздействия</w:t>
      </w:r>
      <w:r w:rsidRPr="006C61E5">
        <w:rPr>
          <w:szCs w:val="28"/>
        </w:rPr>
        <w:t xml:space="preserve"> могут быть представлены в виде наложения гармонических составляющих с помощью интеграла Фурье:</w:t>
      </w: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 </w:t>
      </w:r>
    </w:p>
    <w:p w:rsidR="00EB0065" w:rsidRPr="006C61E5" w:rsidRDefault="00EB0065" w:rsidP="00EB0065">
      <w:pPr>
        <w:jc w:val="right"/>
        <w:rPr>
          <w:szCs w:val="28"/>
        </w:rPr>
      </w:pPr>
      <w:r w:rsidRPr="006C61E5">
        <w:rPr>
          <w:position w:val="-42"/>
          <w:szCs w:val="28"/>
        </w:rPr>
        <w:object w:dxaOrig="3080" w:dyaOrig="1180">
          <v:shape id="_x0000_i1033" type="#_x0000_t75" style="width:153.6pt;height:58.8pt" o:ole="" fillcolor="window">
            <v:imagedata r:id="rId21" o:title=""/>
          </v:shape>
          <o:OLEObject Type="Embed" ProgID="Equation.3" ShapeID="_x0000_i1033" DrawAspect="Content" ObjectID="_1600110998" r:id="rId22"/>
        </w:object>
      </w:r>
      <w:r w:rsidRPr="006C61E5">
        <w:rPr>
          <w:szCs w:val="28"/>
        </w:rPr>
        <w:t>,                           (8.8)</w:t>
      </w:r>
    </w:p>
    <w:p w:rsidR="00EB0065" w:rsidRPr="006C61E5" w:rsidRDefault="00EB0065" w:rsidP="00EB0065">
      <w:pPr>
        <w:rPr>
          <w:szCs w:val="28"/>
        </w:rPr>
      </w:pPr>
      <w:r w:rsidRPr="006C61E5">
        <w:rPr>
          <w:szCs w:val="28"/>
        </w:rPr>
        <w:t xml:space="preserve">где                                   </w:t>
      </w:r>
      <w:r w:rsidRPr="006C61E5">
        <w:rPr>
          <w:position w:val="-42"/>
          <w:szCs w:val="28"/>
          <w:lang w:val="en-US"/>
        </w:rPr>
        <w:object w:dxaOrig="2720" w:dyaOrig="980">
          <v:shape id="_x0000_i1034" type="#_x0000_t75" style="width:136.2pt;height:49.2pt" o:ole="" o:preferrelative="f" fillcolor="window">
            <v:imagedata r:id="rId23" o:title=""/>
            <o:lock v:ext="edit" aspectratio="f"/>
          </v:shape>
          <o:OLEObject Type="Embed" ProgID="Equation.3" ShapeID="_x0000_i1034" DrawAspect="Content" ObjectID="_1600110999" r:id="rId24"/>
        </w:object>
      </w:r>
      <w:r w:rsidRPr="006C61E5">
        <w:rPr>
          <w:szCs w:val="28"/>
        </w:rPr>
        <w:t>.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pStyle w:val="3"/>
        <w:ind w:firstLine="720"/>
        <w:jc w:val="both"/>
        <w:rPr>
          <w:szCs w:val="28"/>
        </w:rPr>
      </w:pPr>
      <w:r w:rsidRPr="006C61E5">
        <w:rPr>
          <w:szCs w:val="28"/>
        </w:rPr>
        <w:t>С помощью интеграла Фурье непериодические воздействия представляются как результат наложения бесконечно большого числа бесконечно близких по частоте гармонических колебаний с бесконечно малыми амплитудами.</w:t>
      </w:r>
    </w:p>
    <w:p w:rsidR="00EB0065" w:rsidRPr="006C61E5" w:rsidRDefault="00EB0065" w:rsidP="00EB0065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Функцию </w:t>
      </w:r>
      <w:r w:rsidRPr="006C61E5">
        <w:rPr>
          <w:szCs w:val="28"/>
          <w:lang w:val="en-US"/>
        </w:rPr>
        <w:t>F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j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>)=</w:t>
      </w:r>
      <w:r w:rsidRPr="006C61E5">
        <w:rPr>
          <w:szCs w:val="28"/>
          <w:lang w:val="en-US"/>
        </w:rPr>
        <w:t>F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>)</w:t>
      </w:r>
      <w:proofErr w:type="spellStart"/>
      <w:r w:rsidRPr="006C61E5">
        <w:rPr>
          <w:szCs w:val="28"/>
          <w:lang w:val="en-US"/>
        </w:rPr>
        <w:t>e</w:t>
      </w:r>
      <w:r w:rsidRPr="006C61E5">
        <w:rPr>
          <w:szCs w:val="28"/>
          <w:vertAlign w:val="superscript"/>
          <w:lang w:val="en-US"/>
        </w:rPr>
        <w:t>j</w:t>
      </w:r>
      <w:proofErr w:type="spellEnd"/>
      <w:r w:rsidRPr="006C61E5">
        <w:rPr>
          <w:szCs w:val="28"/>
          <w:vertAlign w:val="superscript"/>
          <w:lang w:val="en-US"/>
        </w:rPr>
        <w:sym w:font="Symbol" w:char="F06A"/>
      </w:r>
      <w:r w:rsidRPr="006C61E5">
        <w:rPr>
          <w:szCs w:val="28"/>
          <w:vertAlign w:val="superscript"/>
        </w:rPr>
        <w:t>(</w:t>
      </w:r>
      <w:r w:rsidRPr="006C61E5">
        <w:rPr>
          <w:szCs w:val="28"/>
          <w:vertAlign w:val="superscript"/>
          <w:lang w:val="en-US"/>
        </w:rPr>
        <w:sym w:font="Symbol" w:char="F077"/>
      </w:r>
      <w:r w:rsidRPr="006C61E5">
        <w:rPr>
          <w:szCs w:val="28"/>
          <w:vertAlign w:val="superscript"/>
        </w:rPr>
        <w:t>)</w:t>
      </w:r>
      <w:r w:rsidRPr="006C61E5">
        <w:rPr>
          <w:szCs w:val="28"/>
        </w:rPr>
        <w:t xml:space="preserve"> называют </w:t>
      </w:r>
      <w:r w:rsidRPr="006C61E5">
        <w:rPr>
          <w:b/>
          <w:szCs w:val="28"/>
        </w:rPr>
        <w:t>спектром непериодического</w:t>
      </w:r>
      <w:r w:rsidRPr="006C61E5">
        <w:rPr>
          <w:b/>
          <w:szCs w:val="28"/>
          <w:u w:val="single"/>
        </w:rPr>
        <w:t xml:space="preserve"> </w:t>
      </w:r>
      <w:r w:rsidRPr="006C61E5">
        <w:rPr>
          <w:b/>
          <w:szCs w:val="28"/>
        </w:rPr>
        <w:t>воздействия</w:t>
      </w:r>
      <w:r w:rsidRPr="006C61E5">
        <w:rPr>
          <w:szCs w:val="28"/>
        </w:rPr>
        <w:t xml:space="preserve">, </w:t>
      </w:r>
      <w:r w:rsidRPr="006C61E5">
        <w:rPr>
          <w:szCs w:val="28"/>
          <w:lang w:val="en-US"/>
        </w:rPr>
        <w:t>F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>) - спектральной плотностью амплитуд (амплитудный спектр) (рисунок 8.8а</w:t>
      </w:r>
      <w:proofErr w:type="gramStart"/>
      <w:r w:rsidRPr="006C61E5">
        <w:rPr>
          <w:szCs w:val="28"/>
        </w:rPr>
        <w:t xml:space="preserve">), </w:t>
      </w:r>
      <w:r w:rsidRPr="006C61E5">
        <w:rPr>
          <w:szCs w:val="28"/>
          <w:lang w:val="en-US"/>
        </w:rPr>
        <w:sym w:font="Symbol" w:char="F06A"/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 xml:space="preserve">) - </w:t>
      </w:r>
      <w:proofErr w:type="gramEnd"/>
      <w:r w:rsidRPr="006C61E5">
        <w:rPr>
          <w:szCs w:val="28"/>
        </w:rPr>
        <w:t>спектром фаз (рисунок 8.8б)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  <w:r w:rsidRPr="006C61E5">
        <w:rPr>
          <w:noProof/>
          <w:szCs w:val="28"/>
        </w:rPr>
        <w:pict>
          <v:group id="_x0000_s1140" style="position:absolute;margin-left:21.4pt;margin-top:3.85pt;width:420.9pt;height:111.1pt;z-index:251667456" coordorigin="1953,1821" coordsize="8418,2862" o:allowincell="f">
            <v:line id="_x0000_s1141" style="position:absolute;flip:y" from="1971,1869" to="1971,4389">
              <v:stroke endarrow="block"/>
            </v:line>
            <v:line id="_x0000_s1142" style="position:absolute" from="1953,4389" to="5421,4389">
              <v:stroke endarrow="block"/>
            </v:line>
            <v:shape id="_x0000_s1143" type="#_x0000_t202" style="position:absolute;left:5079;top:3801;width:960;height:738" filled="f" stroked="f">
              <v:textbox>
                <w:txbxContent>
                  <w:p w:rsidR="00EB0065" w:rsidRDefault="00EB0065" w:rsidP="00EB0065">
                    <w:r>
                      <w:sym w:font="Symbol" w:char="F077"/>
                    </w:r>
                  </w:p>
                </w:txbxContent>
              </v:textbox>
            </v:shape>
            <v:line id="_x0000_s1144" style="position:absolute" from="6285,4389" to="9753,4389">
              <v:stroke endarrow="block"/>
            </v:line>
            <v:shape id="_x0000_s1145" type="#_x0000_t202" style="position:absolute;left:9411;top:3801;width:960;height:738" filled="f" stroked="f">
              <v:textbox>
                <w:txbxContent>
                  <w:p w:rsidR="00EB0065" w:rsidRDefault="00EB0065" w:rsidP="00EB0065">
                    <w:r>
                      <w:sym w:font="Symbol" w:char="F077"/>
                    </w:r>
                  </w:p>
                </w:txbxContent>
              </v:textbox>
            </v:shape>
            <v:line id="_x0000_s1146" style="position:absolute;flip:y" from="6321,1869" to="6321,4389">
              <v:stroke endarrow="block"/>
            </v:line>
            <v:shape id="_x0000_s1147" type="#_x0000_t202" style="position:absolute;left:2079;top:1833;width:960;height:738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F(</w:t>
                    </w:r>
                    <w:proofErr w:type="gramEnd"/>
                    <w:r>
                      <w:sym w:font="Symbol" w:char="F077"/>
                    </w:r>
                    <w:r>
                      <w:rPr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148" type="#_x0000_t202" style="position:absolute;left:5421;top:1821;width:960;height:738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6A"/>
                    </w:r>
                    <w:r>
                      <w:rPr>
                        <w:lang w:val="en-US"/>
                      </w:rPr>
                      <w:t>(</w:t>
                    </w:r>
                    <w:r>
                      <w:sym w:font="Symbol" w:char="F077"/>
                    </w:r>
                    <w:r>
                      <w:rPr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149" type="#_x0000_t202" style="position:absolute;left:3477;top:1983;width:960;height:738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a)</w:t>
                    </w:r>
                  </w:p>
                </w:txbxContent>
              </v:textbox>
            </v:shape>
            <v:shape id="_x0000_s1150" type="#_x0000_t202" style="position:absolute;left:7833;top:1911;width:960;height:738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t>б</w:t>
                    </w:r>
                    <w:r>
                      <w:rPr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151" style="position:absolute;left:1971;top:2529;width:3000;height:1770" coordsize="3000,1770" path="m,c211,35,422,70,702,300v280,230,595,835,978,1080c2063,1625,2531,1697,3000,1770e" filled="f">
              <v:path arrowok="t"/>
            </v:shape>
            <v:line id="_x0000_s1152" style="position:absolute" from="6321,2637" to="9681,2637">
              <v:stroke dashstyle="dash"/>
            </v:line>
            <v:shape id="_x0000_s1153" style="position:absolute;left:6351;top:2757;width:3372;height:1620" coordsize="3372,1620" path="m,1620c334,1140,668,660,1230,390,1792,120,2582,60,3372,e" filled="f">
              <v:path arrowok="t"/>
            </v:shape>
            <v:shape id="_x0000_s1154" type="#_x0000_t202" style="position:absolute;left:5523;top:2349;width:960;height:738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90</w:t>
                    </w:r>
                    <w:r>
                      <w:rPr>
                        <w:vertAlign w:val="super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55" type="#_x0000_t202" style="position:absolute;left:5895;top:4107;width:690;height:576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</v:group>
        </w:pic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EB0065" w:rsidRPr="006C61E5" w:rsidRDefault="00EB0065" w:rsidP="00EB0065">
      <w:pPr>
        <w:pStyle w:val="2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lastRenderedPageBreak/>
        <w:t>Рисунок 8.8 - Пример амплитудного а) и фазового б, спектров непериодического сигнала</w:t>
      </w:r>
    </w:p>
    <w:p w:rsidR="00EB0065" w:rsidRPr="006C61E5" w:rsidRDefault="00EB0065" w:rsidP="00EB0065">
      <w:pPr>
        <w:pStyle w:val="8"/>
        <w:rPr>
          <w:rFonts w:ascii="Times New Roman" w:hAnsi="Times New Roman"/>
          <w:szCs w:val="28"/>
        </w:rPr>
      </w:pPr>
    </w:p>
    <w:p w:rsidR="00EB0065" w:rsidRPr="006C61E5" w:rsidRDefault="00EB0065" w:rsidP="00EB0065">
      <w:pPr>
        <w:pStyle w:val="8"/>
        <w:ind w:firstLine="72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Представление периодических несинусоидальных и непериодических воздействий в виде суммы гармонических колебаний позволяет применять к спектрам все методы расчёта установившихся синусоидальных процессов в ЛЭЦ.</w:t>
      </w:r>
    </w:p>
    <w:p w:rsidR="00EB0065" w:rsidRPr="006C61E5" w:rsidRDefault="00EB0065" w:rsidP="00EB0065">
      <w:pPr>
        <w:pStyle w:val="8"/>
        <w:ind w:firstLine="72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В основе частотного метода анализа ЛЭЦ лежит использование свойств комплексного коэффициента передачи цепи. Расчёт ведётся в следующем порядке:</w:t>
      </w:r>
    </w:p>
    <w:p w:rsidR="00EB0065" w:rsidRPr="006C61E5" w:rsidRDefault="00EB0065" w:rsidP="00EB0065">
      <w:pPr>
        <w:pStyle w:val="8"/>
        <w:numPr>
          <w:ilvl w:val="0"/>
          <w:numId w:val="2"/>
        </w:numPr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Определяем спектр воздействия.</w:t>
      </w:r>
    </w:p>
    <w:p w:rsidR="00EB0065" w:rsidRPr="006C61E5" w:rsidRDefault="00EB0065" w:rsidP="00EB0065">
      <w:pPr>
        <w:numPr>
          <w:ilvl w:val="0"/>
          <w:numId w:val="2"/>
        </w:numPr>
        <w:jc w:val="both"/>
        <w:rPr>
          <w:szCs w:val="28"/>
        </w:rPr>
      </w:pPr>
      <w:r w:rsidRPr="006C61E5">
        <w:rPr>
          <w:szCs w:val="28"/>
        </w:rPr>
        <w:t xml:space="preserve">Определяется комплексная передаточная функция цепи </w:t>
      </w:r>
      <w:r w:rsidRPr="006C61E5">
        <w:rPr>
          <w:szCs w:val="28"/>
          <w:lang w:val="en-US"/>
        </w:rPr>
        <w:t>H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j</w:t>
      </w:r>
      <w:r w:rsidRPr="006C61E5">
        <w:rPr>
          <w:szCs w:val="28"/>
        </w:rPr>
        <w:sym w:font="Symbol" w:char="F077"/>
      </w:r>
      <w:r w:rsidRPr="006C61E5">
        <w:rPr>
          <w:szCs w:val="28"/>
        </w:rPr>
        <w:t>).</w:t>
      </w:r>
    </w:p>
    <w:p w:rsidR="00EB0065" w:rsidRPr="006C61E5" w:rsidRDefault="00EB0065" w:rsidP="00EB0065">
      <w:pPr>
        <w:numPr>
          <w:ilvl w:val="0"/>
          <w:numId w:val="2"/>
        </w:numPr>
        <w:jc w:val="both"/>
        <w:rPr>
          <w:szCs w:val="28"/>
        </w:rPr>
      </w:pPr>
      <w:r w:rsidRPr="006C61E5">
        <w:rPr>
          <w:szCs w:val="28"/>
        </w:rPr>
        <w:t>Определяется спектр реакции.</w:t>
      </w:r>
    </w:p>
    <w:p w:rsidR="00EB0065" w:rsidRPr="006C61E5" w:rsidRDefault="00EB0065" w:rsidP="00EB0065">
      <w:pPr>
        <w:numPr>
          <w:ilvl w:val="0"/>
          <w:numId w:val="2"/>
        </w:numPr>
        <w:jc w:val="both"/>
        <w:rPr>
          <w:szCs w:val="28"/>
        </w:rPr>
      </w:pPr>
      <w:r w:rsidRPr="006C61E5">
        <w:rPr>
          <w:szCs w:val="28"/>
        </w:rPr>
        <w:t>По найденному спектру определяется оригинал реакции.</w:t>
      </w:r>
    </w:p>
    <w:p w:rsidR="00EB0065" w:rsidRPr="006C61E5" w:rsidRDefault="00EB0065" w:rsidP="00EB0065">
      <w:pPr>
        <w:jc w:val="both"/>
        <w:rPr>
          <w:szCs w:val="28"/>
        </w:rPr>
      </w:pPr>
    </w:p>
    <w:p w:rsidR="00EB0065" w:rsidRPr="006C61E5" w:rsidRDefault="00EB0065" w:rsidP="00EB0065">
      <w:pPr>
        <w:ind w:firstLine="360"/>
        <w:jc w:val="both"/>
        <w:rPr>
          <w:szCs w:val="28"/>
        </w:rPr>
      </w:pPr>
      <w:r w:rsidRPr="006C61E5">
        <w:rPr>
          <w:szCs w:val="28"/>
        </w:rPr>
        <w:t xml:space="preserve">Пример: Определить </w:t>
      </w:r>
      <w:r w:rsidRPr="006C61E5">
        <w:rPr>
          <w:szCs w:val="28"/>
          <w:lang w:val="en-US"/>
        </w:rPr>
        <w:t>u</w:t>
      </w:r>
      <w:r w:rsidRPr="006C61E5">
        <w:rPr>
          <w:szCs w:val="28"/>
          <w:vertAlign w:val="subscript"/>
        </w:rPr>
        <w:t>2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) цепи (рисунок 8.9), а частотным методом</w:t>
      </w:r>
    </w:p>
    <w:p w:rsidR="00EB0065" w:rsidRPr="006C61E5" w:rsidRDefault="00EB0065" w:rsidP="00EB0065">
      <w:pPr>
        <w:rPr>
          <w:noProof/>
          <w:szCs w:val="28"/>
        </w:rPr>
      </w:pPr>
      <w:r w:rsidRPr="006C61E5">
        <w:rPr>
          <w:noProof/>
          <w:szCs w:val="28"/>
        </w:rPr>
        <w:pict>
          <v:shape id="_x0000_s1156" type="#_x0000_t202" style="position:absolute;margin-left:310.5pt;margin-top:116.6pt;width:32.1pt;height:27.6pt;z-index:251668480" o:allowincell="f" filled="f" stroked="f">
            <v:textbox style="mso-next-textbox:#_x0000_s1156">
              <w:txbxContent>
                <w:p w:rsidR="00EB0065" w:rsidRDefault="00EB0065" w:rsidP="00EB0065">
                  <w:r>
                    <w:t>б)</w:t>
                  </w:r>
                </w:p>
              </w:txbxContent>
            </v:textbox>
          </v:shape>
        </w:pict>
      </w:r>
    </w:p>
    <w:p w:rsidR="00EB0065" w:rsidRPr="006C61E5" w:rsidRDefault="00EB0065" w:rsidP="00EB0065">
      <w:pPr>
        <w:rPr>
          <w:szCs w:val="28"/>
        </w:rPr>
      </w:pPr>
      <w:r w:rsidRPr="006C61E5">
        <w:rPr>
          <w:noProof/>
          <w:szCs w:val="28"/>
        </w:rPr>
        <w:pict>
          <v:group id="_x0000_s1157" style="position:absolute;margin-left:20.7pt;margin-top:5.9pt;width:407.4pt;height:111.4pt;z-index:251669504" coordorigin="2115,10572" coordsize="8148,2372" o:allowincell="f">
            <v:line id="_x0000_s1158" style="position:absolute" from="3303,10952" to="5187,10953">
              <v:stroke startarrow="oval" startarrowwidth="narrow" startarrowlength="short" endarrow="oval" endarrowwidth="narrow" endarrowlength="short"/>
            </v:line>
            <v:line id="_x0000_s1159" style="position:absolute" from="3291,12246" to="5175,12247">
              <v:stroke startarrow="oval" startarrowwidth="narrow" startarrowlength="short" endarrow="oval" endarrowwidth="narrow" endarrowlength="short"/>
            </v:line>
            <v:rect id="_x0000_s1160" style="position:absolute;left:3699;top:10838;width:640;height:210"/>
            <v:line id="_x0000_s1161" style="position:absolute" from="4635,10946" to="4641,12248"/>
            <v:line id="_x0000_s1162" style="position:absolute;flip:x y" from="4473,11786" to="4487,11948" strokecolor="white" strokeweight="2.25pt"/>
            <v:line id="_x0000_s1163" style="position:absolute" from="4443,11480" to="4799,11481"/>
            <v:shape id="_x0000_s1164" type="#_x0000_t202" style="position:absolute;left:3825;top:11012;width:576;height:468" filled="f" stroked="f">
              <v:textbox style="mso-next-textbox:#_x0000_s1164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165" type="#_x0000_t202" style="position:absolute;left:4677;top:11384;width:720;height:438" filled="f" stroked="f">
              <v:textbox style="mso-next-textbox:#_x0000_s1165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</w:p>
                </w:txbxContent>
              </v:textbox>
            </v:shape>
            <v:line id="_x0000_s1166" style="position:absolute" from="4623,11486" to="4635,11642" strokecolor="white" strokeweight="1.5pt"/>
            <v:line id="_x0000_s1167" style="position:absolute" from="3093,11102" to="3093,12086">
              <v:stroke endarrow="block"/>
            </v:line>
            <v:shape id="_x0000_s1168" type="#_x0000_t202" style="position:absolute;left:2115;top:11342;width:1410;height:666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lang w:val="en-US"/>
                      </w:rPr>
                      <w:t>t)</w:t>
                    </w:r>
                  </w:p>
                </w:txbxContent>
              </v:textbox>
            </v:shape>
            <v:line id="_x0000_s1169" style="position:absolute" from="5613,11120" to="5613,12104">
              <v:stroke endarrow="block"/>
            </v:line>
            <v:shape id="_x0000_s1170" type="#_x0000_t202" style="position:absolute;left:5679;top:11294;width:960;height:666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lang w:val="en-US"/>
                      </w:rPr>
                      <w:t>t)</w:t>
                    </w:r>
                  </w:p>
                </w:txbxContent>
              </v:textbox>
            </v:shape>
            <v:shape id="_x0000_s1171" type="#_x0000_t202" style="position:absolute;left:3693;top:12392;width:642;height:552" filled="f" stroked="f">
              <v:textbox style="mso-next-textbox:#_x0000_s1171">
                <w:txbxContent>
                  <w:p w:rsidR="00EB0065" w:rsidRDefault="00EB0065" w:rsidP="00EB0065">
                    <w:proofErr w:type="spellStart"/>
                    <w:r>
                      <w:t>a</w:t>
                    </w:r>
                    <w:proofErr w:type="spellEnd"/>
                    <w:r>
                      <w:t>)</w:t>
                    </w:r>
                  </w:p>
                </w:txbxContent>
              </v:textbox>
            </v:shape>
            <v:line id="_x0000_s1172" style="position:absolute" from="4443,11636" to="4799,11637"/>
            <v:line id="_x0000_s1173" style="position:absolute" from="7281,12230" to="9963,12230">
              <v:stroke endarrow="block"/>
            </v:line>
            <v:line id="_x0000_s1174" style="position:absolute;flip:y" from="7593,10610" to="7593,12482">
              <v:stroke endarrow="block"/>
            </v:line>
            <v:shape id="_x0000_s1175" type="#_x0000_t202" style="position:absolute;left:9621;top:11750;width:642;height:552" filled="f" stroked="f">
              <v:textbox style="mso-next-textbox:#_x0000_s1175"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176" type="#_x0000_t202" style="position:absolute;left:7623;top:10572;width:912;height:666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lang w:val="en-US"/>
                      </w:rPr>
                      <w:t>t)</w:t>
                    </w:r>
                  </w:p>
                </w:txbxContent>
              </v:textbox>
            </v:shape>
            <v:line id="_x0000_s1177" style="position:absolute" from="7593,11312" to="9273,11320" strokeweight="1pt"/>
            <v:shape id="_x0000_s1178" type="#_x0000_t202" style="position:absolute;left:7047;top:11096;width:912;height:666" filled="f" stroked="f">
              <v:textbox>
                <w:txbxContent>
                  <w:p w:rsidR="00EB0065" w:rsidRDefault="00EB0065" w:rsidP="00EB006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U</w:t>
                    </w:r>
                  </w:p>
                </w:txbxContent>
              </v:textbox>
            </v:shape>
            <v:line id="_x0000_s1179" style="position:absolute;flip:x" from="7593,11344" to="7599,12220" strokeweight="1pt"/>
            <v:line id="_x0000_s1180" style="position:absolute" from="7005,12214" to="7611,12226" strokeweight="1pt"/>
          </v:group>
        </w:pic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pStyle w:val="31"/>
        <w:rPr>
          <w:szCs w:val="28"/>
        </w:rPr>
      </w:pPr>
      <w:r w:rsidRPr="006C61E5">
        <w:rPr>
          <w:szCs w:val="28"/>
        </w:rPr>
        <w:t>Рисунок 8.9 - Исходная схема а) и вид воздействия б)</w:t>
      </w:r>
    </w:p>
    <w:p w:rsidR="00EB0065" w:rsidRPr="006C61E5" w:rsidRDefault="00EB0065" w:rsidP="00EB0065">
      <w:pPr>
        <w:pStyle w:val="31"/>
        <w:rPr>
          <w:szCs w:val="28"/>
        </w:rPr>
      </w:pPr>
    </w:p>
    <w:p w:rsidR="00EB0065" w:rsidRPr="006C61E5" w:rsidRDefault="00EB0065" w:rsidP="00EB0065">
      <w:pPr>
        <w:jc w:val="center"/>
        <w:rPr>
          <w:szCs w:val="28"/>
        </w:rPr>
      </w:pPr>
      <w:r w:rsidRPr="006C61E5">
        <w:rPr>
          <w:position w:val="-42"/>
          <w:szCs w:val="28"/>
        </w:rPr>
        <w:object w:dxaOrig="6880" w:dyaOrig="980">
          <v:shape id="_x0000_i1035" type="#_x0000_t75" style="width:340.2pt;height:49.2pt" o:ole="" fillcolor="window">
            <v:imagedata r:id="rId25" o:title=""/>
          </v:shape>
          <o:OLEObject Type="Embed" ProgID="Equation.3" ShapeID="_x0000_i1035" DrawAspect="Content" ObjectID="_1600111000" r:id="rId26"/>
        </w:object>
      </w:r>
      <w:r w:rsidRPr="006C61E5">
        <w:rPr>
          <w:szCs w:val="28"/>
        </w:rPr>
        <w:t>;</w:t>
      </w:r>
    </w:p>
    <w:p w:rsidR="00EB0065" w:rsidRPr="006C61E5" w:rsidRDefault="00EB0065" w:rsidP="00EB0065">
      <w:pPr>
        <w:jc w:val="center"/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jc w:val="center"/>
        <w:rPr>
          <w:szCs w:val="28"/>
        </w:rPr>
      </w:pPr>
      <w:r w:rsidRPr="006C61E5">
        <w:rPr>
          <w:position w:val="-68"/>
          <w:szCs w:val="28"/>
          <w:lang w:val="en-US"/>
        </w:rPr>
        <w:object w:dxaOrig="4819" w:dyaOrig="1500">
          <v:shape id="_x0000_i1036" type="#_x0000_t75" style="width:241.2pt;height:75pt" o:ole="" fillcolor="window">
            <v:imagedata r:id="rId27" o:title=""/>
          </v:shape>
          <o:OLEObject Type="Embed" ProgID="Equation.3" ShapeID="_x0000_i1036" DrawAspect="Content" ObjectID="_1600111001" r:id="rId28"/>
        </w:object>
      </w:r>
      <w:r w:rsidRPr="006C61E5">
        <w:rPr>
          <w:szCs w:val="28"/>
        </w:rPr>
        <w:t>;</w:t>
      </w:r>
    </w:p>
    <w:p w:rsidR="00EB0065" w:rsidRPr="006C61E5" w:rsidRDefault="00EB0065" w:rsidP="00EB0065">
      <w:pPr>
        <w:jc w:val="center"/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jc w:val="center"/>
        <w:rPr>
          <w:szCs w:val="28"/>
        </w:rPr>
      </w:pPr>
      <w:r w:rsidRPr="006C61E5">
        <w:rPr>
          <w:position w:val="-62"/>
          <w:szCs w:val="28"/>
          <w:lang w:val="en-US"/>
        </w:rPr>
        <w:object w:dxaOrig="7400" w:dyaOrig="1060">
          <v:shape id="_x0000_i1037" type="#_x0000_t75" style="width:370.2pt;height:53.4pt" o:ole="" fillcolor="window">
            <v:imagedata r:id="rId29" o:title=""/>
          </v:shape>
          <o:OLEObject Type="Embed" ProgID="Equation.3" ShapeID="_x0000_i1037" DrawAspect="Content" ObjectID="_1600111002" r:id="rId30"/>
        </w:object>
      </w:r>
      <w:r w:rsidRPr="006C61E5">
        <w:rPr>
          <w:szCs w:val="28"/>
        </w:rPr>
        <w:t>.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  <w:r w:rsidRPr="006C61E5">
        <w:rPr>
          <w:szCs w:val="28"/>
        </w:rPr>
        <w:t xml:space="preserve">По таблице «оригинал- изображение» при </w:t>
      </w:r>
      <w:r w:rsidRPr="006C61E5">
        <w:rPr>
          <w:szCs w:val="28"/>
          <w:lang w:val="en-US"/>
        </w:rPr>
        <w:t>p</w:t>
      </w:r>
      <w:r w:rsidRPr="006C61E5">
        <w:rPr>
          <w:szCs w:val="28"/>
        </w:rPr>
        <w:t>=</w:t>
      </w:r>
      <w:r w:rsidRPr="006C61E5">
        <w:rPr>
          <w:szCs w:val="28"/>
          <w:lang w:val="en-US"/>
        </w:rPr>
        <w:t>j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 xml:space="preserve"> находим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jc w:val="center"/>
        <w:rPr>
          <w:szCs w:val="28"/>
        </w:rPr>
      </w:pPr>
      <w:r w:rsidRPr="006C61E5">
        <w:rPr>
          <w:position w:val="-32"/>
          <w:szCs w:val="28"/>
        </w:rPr>
        <w:object w:dxaOrig="3100" w:dyaOrig="760">
          <v:shape id="_x0000_i1038" type="#_x0000_t75" style="width:154.2pt;height:37.8pt" o:ole="" fillcolor="window">
            <v:imagedata r:id="rId31" o:title=""/>
          </v:shape>
          <o:OLEObject Type="Embed" ProgID="Equation.3" ShapeID="_x0000_i1038" DrawAspect="Content" ObjectID="_1600111003" r:id="rId32"/>
        </w:object>
      </w:r>
      <w:r w:rsidRPr="006C61E5">
        <w:rPr>
          <w:szCs w:val="28"/>
        </w:rPr>
        <w:t>;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jc w:val="center"/>
        <w:rPr>
          <w:szCs w:val="28"/>
        </w:rPr>
      </w:pPr>
      <w:r w:rsidRPr="006C61E5">
        <w:rPr>
          <w:position w:val="-26"/>
          <w:szCs w:val="28"/>
          <w:lang w:val="en-US"/>
        </w:rPr>
        <w:object w:dxaOrig="4920" w:dyaOrig="900">
          <v:shape id="_x0000_i1039" type="#_x0000_t75" style="width:247.2pt;height:45pt" o:ole="" fillcolor="window">
            <v:imagedata r:id="rId33" o:title=""/>
          </v:shape>
          <o:OLEObject Type="Embed" ProgID="Equation.3" ShapeID="_x0000_i1039" DrawAspect="Content" ObjectID="_1600111004" r:id="rId34"/>
        </w:object>
      </w:r>
      <w:r w:rsidRPr="006C61E5">
        <w:rPr>
          <w:szCs w:val="28"/>
        </w:rPr>
        <w:t>.</w:t>
      </w: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EB0065" w:rsidRPr="006C61E5" w:rsidRDefault="00EB0065" w:rsidP="00EB0065">
      <w:pPr>
        <w:rPr>
          <w:szCs w:val="28"/>
        </w:rPr>
      </w:pPr>
    </w:p>
    <w:p w:rsidR="008446F7" w:rsidRDefault="008446F7"/>
    <w:sectPr w:rsidR="008446F7" w:rsidSect="00844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ZapfDingbats BT">
    <w:altName w:val="Symbol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E27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791B5D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B0065"/>
    <w:rsid w:val="002A73CD"/>
    <w:rsid w:val="008446F7"/>
    <w:rsid w:val="00EB0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06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EB0065"/>
    <w:pPr>
      <w:keepNext/>
      <w:jc w:val="center"/>
      <w:outlineLvl w:val="4"/>
    </w:pPr>
    <w:rPr>
      <w:i/>
      <w:lang w:val="en-US"/>
    </w:rPr>
  </w:style>
  <w:style w:type="paragraph" w:styleId="8">
    <w:name w:val="heading 8"/>
    <w:basedOn w:val="a"/>
    <w:next w:val="a"/>
    <w:link w:val="80"/>
    <w:qFormat/>
    <w:rsid w:val="00EB0065"/>
    <w:pPr>
      <w:keepNext/>
      <w:outlineLvl w:val="7"/>
    </w:pPr>
    <w:rPr>
      <w:rFonts w:ascii="ZapfDingbats BT" w:eastAsia="ZapfDingbats BT" w:hAnsi="ZapfDingbats B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EB0065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EB0065"/>
    <w:rPr>
      <w:rFonts w:ascii="ZapfDingbats BT" w:eastAsia="ZapfDingbats BT" w:hAnsi="ZapfDingbats BT" w:cs="Times New Roman"/>
      <w:sz w:val="28"/>
      <w:szCs w:val="20"/>
      <w:lang w:eastAsia="ru-RU"/>
    </w:rPr>
  </w:style>
  <w:style w:type="paragraph" w:styleId="a3">
    <w:name w:val="footer"/>
    <w:basedOn w:val="a"/>
    <w:link w:val="a4"/>
    <w:rsid w:val="00EB0065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EB006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EB0065"/>
    <w:rPr>
      <w:rFonts w:ascii="ZapfDingbats BT" w:eastAsia="ZapfDingbats BT" w:hAnsi="ZapfDingbats BT"/>
    </w:rPr>
  </w:style>
  <w:style w:type="character" w:customStyle="1" w:styleId="a6">
    <w:name w:val="Основной текст Знак"/>
    <w:basedOn w:val="a0"/>
    <w:link w:val="a5"/>
    <w:rsid w:val="00EB0065"/>
    <w:rPr>
      <w:rFonts w:ascii="ZapfDingbats BT" w:eastAsia="ZapfDingbats BT" w:hAnsi="ZapfDingbats BT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EB0065"/>
    <w:pPr>
      <w:ind w:firstLine="567"/>
    </w:pPr>
    <w:rPr>
      <w:rFonts w:eastAsia="ZapfDingbats BT"/>
    </w:rPr>
  </w:style>
  <w:style w:type="character" w:customStyle="1" w:styleId="30">
    <w:name w:val="Основной текст с отступом 3 Знак"/>
    <w:basedOn w:val="a0"/>
    <w:link w:val="3"/>
    <w:rsid w:val="00EB0065"/>
    <w:rPr>
      <w:rFonts w:ascii="Times New Roman" w:eastAsia="ZapfDingbats BT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EB0065"/>
    <w:pPr>
      <w:jc w:val="center"/>
    </w:pPr>
    <w:rPr>
      <w:rFonts w:ascii="ZapfDingbats BT" w:eastAsia="ZapfDingbats BT" w:hAnsi="ZapfDingbats BT"/>
      <w:i/>
      <w:lang w:val="en-US"/>
    </w:rPr>
  </w:style>
  <w:style w:type="character" w:customStyle="1" w:styleId="20">
    <w:name w:val="Основной текст 2 Знак"/>
    <w:basedOn w:val="a0"/>
    <w:link w:val="2"/>
    <w:rsid w:val="00EB0065"/>
    <w:rPr>
      <w:rFonts w:ascii="ZapfDingbats BT" w:eastAsia="ZapfDingbats BT" w:hAnsi="ZapfDingbats BT" w:cs="Times New Roman"/>
      <w:i/>
      <w:sz w:val="28"/>
      <w:szCs w:val="20"/>
      <w:lang w:val="en-US" w:eastAsia="ru-RU"/>
    </w:rPr>
  </w:style>
  <w:style w:type="paragraph" w:styleId="31">
    <w:name w:val="Body Text 3"/>
    <w:basedOn w:val="a"/>
    <w:link w:val="32"/>
    <w:rsid w:val="00EB0065"/>
    <w:pPr>
      <w:jc w:val="center"/>
    </w:pPr>
    <w:rPr>
      <w:rFonts w:eastAsia="ZapfDingbats BT"/>
    </w:rPr>
  </w:style>
  <w:style w:type="character" w:customStyle="1" w:styleId="32">
    <w:name w:val="Основной текст 3 Знак"/>
    <w:basedOn w:val="a0"/>
    <w:link w:val="31"/>
    <w:rsid w:val="00EB0065"/>
    <w:rPr>
      <w:rFonts w:ascii="Times New Roman" w:eastAsia="ZapfDingbats BT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8"/>
    <w:rsid w:val="00EB0065"/>
    <w:pPr>
      <w:ind w:firstLine="426"/>
      <w:jc w:val="center"/>
    </w:pPr>
    <w:rPr>
      <w:rFonts w:ascii="ZapfDingbats BT" w:eastAsia="ZapfDingbats BT" w:hAnsi="ZapfDingbats BT"/>
      <w:i/>
    </w:rPr>
  </w:style>
  <w:style w:type="character" w:customStyle="1" w:styleId="a8">
    <w:name w:val="Основной текст с отступом Знак"/>
    <w:basedOn w:val="a0"/>
    <w:link w:val="a7"/>
    <w:rsid w:val="00EB0065"/>
    <w:rPr>
      <w:rFonts w:ascii="ZapfDingbats BT" w:eastAsia="ZapfDingbats BT" w:hAnsi="ZapfDingbats BT" w:cs="Times New Roman"/>
      <w:i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727</Words>
  <Characters>4147</Characters>
  <Application>Microsoft Office Word</Application>
  <DocSecurity>0</DocSecurity>
  <Lines>34</Lines>
  <Paragraphs>9</Paragraphs>
  <ScaleCrop>false</ScaleCrop>
  <Company/>
  <LinksUpToDate>false</LinksUpToDate>
  <CharactersWithSpaces>4865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2018-10-03T16:28:00Z</dcterms:created>
  <dcterms:modified xsi:type="dcterms:W3CDTF">2018-10-03T16:30:00Z</dcterms:modified>
</cp:coreProperties>
</file>